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634" w:lineRule="exact"/>
        <w:ind w:left="1159" w:right="1161"/>
        <w:jc w:val="center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508000</wp:posOffset>
                </wp:positionV>
                <wp:extent cx="9372600" cy="5621655"/>
                <wp:effectExtent l="4445" t="5080" r="1460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5621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4735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27"/>
                              <w:gridCol w:w="708"/>
                              <w:gridCol w:w="710"/>
                              <w:gridCol w:w="2940"/>
                              <w:gridCol w:w="1799"/>
                              <w:gridCol w:w="1619"/>
                              <w:gridCol w:w="899"/>
                              <w:gridCol w:w="1386"/>
                              <w:gridCol w:w="849"/>
                              <w:gridCol w:w="707"/>
                              <w:gridCol w:w="603"/>
                              <w:gridCol w:w="720"/>
                              <w:gridCol w:w="660"/>
                              <w:gridCol w:w="70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75" w:line="266" w:lineRule="auto"/>
                                    <w:ind w:left="107" w:right="8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" w:line="277" w:lineRule="exact"/>
                                    <w:ind w:left="268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公开事项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91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公开内容（要素）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59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公开依据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71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公开时限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75" w:line="266" w:lineRule="auto"/>
                                    <w:ind w:left="342" w:right="100" w:hanging="219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公开主体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75" w:line="266" w:lineRule="auto"/>
                                    <w:ind w:left="477" w:right="123" w:hanging="329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公开渠道和载体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" w:line="277" w:lineRule="exact"/>
                                    <w:ind w:left="342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公开对象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" w:line="277" w:lineRule="exact"/>
                                    <w:ind w:left="274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公开方式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" w:line="277" w:lineRule="exact"/>
                                    <w:ind w:left="203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公开层级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4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134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一级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0" w:line="277" w:lineRule="exact"/>
                                    <w:ind w:left="134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事项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134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二级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0" w:line="277" w:lineRule="exact"/>
                                    <w:ind w:left="134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事项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182" w:right="165"/>
                                    <w:jc w:val="center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全社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0" w:line="277" w:lineRule="exact"/>
                                    <w:ind w:left="17"/>
                                    <w:jc w:val="center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会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141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特定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0" w:line="277" w:lineRule="exact"/>
                                    <w:ind w:left="141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群众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11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主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0" w:line="277" w:lineRule="exact"/>
                                    <w:ind w:left="11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动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174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依申请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0" w:line="277" w:lineRule="exact"/>
                                    <w:ind w:left="284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179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县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0" w:line="277" w:lineRule="exact"/>
                                    <w:ind w:left="179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级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144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乡、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0" w:line="277" w:lineRule="exact"/>
                                    <w:ind w:left="144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村级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86" w:hRule="atLeast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4" w:lineRule="auto"/>
                                    <w:ind w:left="172" w:right="16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财政预决算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4" w:lineRule="auto"/>
                                    <w:ind w:left="173" w:right="1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政府预算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</w:tcPr>
                                <w:p>
                                  <w:pPr>
                                    <w:pStyle w:val="7"/>
                                    <w:spacing w:before="40" w:line="324" w:lineRule="auto"/>
                                    <w:ind w:left="108" w:right="9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一般公共预算：①一般公共预算收入表。②一般公共预算支出表。③ 一般公共预算本级支出表。④一般公共预算本级基本支出表。⑤一般公共预算税收返还和转移支付表。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⑥政府一般债务限额和余额情况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8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表。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4" w:lineRule="auto"/>
                                    <w:ind w:left="109" w:right="8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9"/>
                                      <w:sz w:val="18"/>
                                    </w:rPr>
                                    <w:t>《预</w:t>
                                  </w:r>
                                  <w:r>
                                    <w:rPr>
                                      <w:rFonts w:hint="eastAsia"/>
                                      <w:spacing w:val="-19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9"/>
                                      <w:sz w:val="18"/>
                                    </w:rPr>
                                    <w:t>算法》</w:t>
                                  </w:r>
                                  <w:r>
                                    <w:rPr>
                                      <w:spacing w:val="-27"/>
                                      <w:sz w:val="18"/>
                                    </w:rPr>
                                    <w:t>、《政</w:t>
                                  </w:r>
                                  <w:r>
                                    <w:rPr>
                                      <w:rFonts w:hint="eastAsia"/>
                                      <w:spacing w:val="-27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7"/>
                                      <w:sz w:val="18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eastAsia"/>
                                      <w:spacing w:val="-27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7"/>
                                      <w:sz w:val="18"/>
                                    </w:rPr>
                                    <w:t>信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息公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开条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》、《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财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政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部关于印发&lt;地方预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>决算公开操作规程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>的</w:t>
                                  </w:r>
                                  <w:r>
                                    <w:rPr>
                                      <w:rFonts w:hint="eastAsia"/>
                                      <w:spacing w:val="-16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>通</w:t>
                                  </w:r>
                                  <w:r>
                                    <w:rPr>
                                      <w:rFonts w:hint="eastAsia"/>
                                      <w:spacing w:val="-16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>知&gt;》、《财政部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关于印发&lt;地方政府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>债务信息公开办法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 w:line="324" w:lineRule="auto"/>
                                    <w:ind w:left="109" w:right="8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（试行）&gt;的通知》等法律法规和文件规定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4" w:lineRule="auto"/>
                                    <w:ind w:left="110" w:right="6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本级人民代表大会或其常务委员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会批准后 </w:t>
                                  </w: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日内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4" w:lineRule="auto"/>
                                    <w:ind w:left="111" w:right="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地方各级财政部门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294"/>
                                    </w:tabs>
                                    <w:ind w:left="111" w:leftChars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12"/>
                                    </w:tabs>
                                    <w:spacing w:before="81" w:line="324" w:lineRule="auto"/>
                                    <w:ind w:left="112" w:leftChars="0" w:right="88" w:rightChars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财政部门网</w:t>
                                  </w:r>
                                  <w:r>
                                    <w:rPr>
                                      <w:sz w:val="18"/>
                                    </w:rPr>
                                    <w:t>站公开平台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294"/>
                                    </w:tabs>
                                    <w:spacing w:before="2"/>
                                    <w:ind w:left="111" w:leftChars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59" w:hRule="atLeast"/>
                              </w:trPr>
                              <w:tc>
                                <w:tcPr>
                                  <w:tcW w:w="4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</w:tcPr>
                                <w:p>
                                  <w:pPr>
                                    <w:pStyle w:val="7"/>
                                    <w:spacing w:before="38" w:line="324" w:lineRule="auto"/>
                                    <w:ind w:left="108" w:right="9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政府性基金预算：①政府性基金收入表。②政府性基金支出表。③本级政府性基金支出表。④政府性基金转移支付表。⑤政府专项债务限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额和余额情况表。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vMerge w:val="continue"/>
                                  <w:tcBorders>
                                    <w:top w:val="nil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74" w:hRule="atLeast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4" w:lineRule="auto"/>
                                    <w:ind w:left="172" w:right="16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财政预决算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rFonts w:ascii="方正小标宋简体"/>
                                      <w:b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4" w:lineRule="auto"/>
                                    <w:ind w:left="173" w:right="1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政府预算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 w:line="324" w:lineRule="auto"/>
                                    <w:ind w:left="108" w:right="97"/>
                                    <w:jc w:val="both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国有资本经营预算：①国有资本经营预算收入表。②国有资本经营预算支出表。③本级国有资本经营预算支出表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Merge w:val="restart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56" w:line="324" w:lineRule="auto"/>
                                    <w:ind w:left="109" w:right="8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9"/>
                                      <w:sz w:val="18"/>
                                    </w:rPr>
                                    <w:t>《预</w:t>
                                  </w:r>
                                  <w:r>
                                    <w:rPr>
                                      <w:rFonts w:hint="eastAsia"/>
                                      <w:spacing w:val="-19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9"/>
                                      <w:sz w:val="18"/>
                                    </w:rPr>
                                    <w:t>算法》</w:t>
                                  </w:r>
                                  <w:r>
                                    <w:rPr>
                                      <w:spacing w:val="-27"/>
                                      <w:sz w:val="18"/>
                                    </w:rPr>
                                    <w:t>、《政</w:t>
                                  </w:r>
                                  <w:r>
                                    <w:rPr>
                                      <w:rFonts w:hint="eastAsia"/>
                                      <w:spacing w:val="-27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7"/>
                                      <w:sz w:val="18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eastAsia"/>
                                      <w:spacing w:val="-27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7"/>
                                      <w:sz w:val="18"/>
                                    </w:rPr>
                                    <w:t>信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息公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开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条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》、《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财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政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sz w:val="18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部关于印发&lt;地方预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>决算公开操作规程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>的通知&gt;》、《财政部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关于印发&lt;地方政府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>债务信息公开办法</w:t>
                                  </w:r>
                                  <w:r>
                                    <w:rPr>
                                      <w:sz w:val="18"/>
                                    </w:rPr>
                                    <w:t>（试行）&gt;的通知》等法律法规和文件规定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4" w:lineRule="auto"/>
                                    <w:ind w:left="110" w:right="6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本级人民代表大会或其常务委员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会批准后 </w:t>
                                  </w: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日内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Merge w:val="restart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4" w:lineRule="auto"/>
                                    <w:ind w:left="111" w:right="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地方各级财政部门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294"/>
                                    </w:tabs>
                                    <w:spacing w:before="1"/>
                                    <w:ind w:left="111" w:leftChars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12"/>
                                    </w:tabs>
                                    <w:spacing w:before="81" w:line="324" w:lineRule="auto"/>
                                    <w:ind w:left="112" w:leftChars="0" w:right="88" w:rightChars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财政部门网</w:t>
                                  </w:r>
                                  <w:r>
                                    <w:rPr>
                                      <w:sz w:val="18"/>
                                    </w:rPr>
                                    <w:t>站公开平台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294"/>
                                    </w:tabs>
                                    <w:spacing w:before="1"/>
                                    <w:ind w:left="111" w:leftChars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4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社会保险基金预算：①社会保险基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8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金收入表。②社会保险基金支出表。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Merge w:val="continue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55pt;margin-top:40pt;height:442.65pt;width:738pt;mso-position-horizontal-relative:page;z-index:251664384;mso-width-relative:page;mso-height-relative:page;" filled="f" stroked="t" coordsize="21600,21600" o:gfxdata="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Pniv2gAAAAsBAAAPAAAAAAAA&#10;AAEAIAAAACIAAABkcnMvZG93bnJldi54bWxQSwECFAAUAAAACACHTuJAMu0ZCdcBAAClAwAADgAA&#10;AAAAAAABACAAAAApAQAAZHJzL2Uyb0RvYy54bWxQSwUGAAAAAAYABgBZAQAAcgUAAAAA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14735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27"/>
                        <w:gridCol w:w="708"/>
                        <w:gridCol w:w="710"/>
                        <w:gridCol w:w="2940"/>
                        <w:gridCol w:w="1799"/>
                        <w:gridCol w:w="1619"/>
                        <w:gridCol w:w="899"/>
                        <w:gridCol w:w="1386"/>
                        <w:gridCol w:w="849"/>
                        <w:gridCol w:w="707"/>
                        <w:gridCol w:w="603"/>
                        <w:gridCol w:w="720"/>
                        <w:gridCol w:w="660"/>
                        <w:gridCol w:w="70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427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75" w:line="266" w:lineRule="auto"/>
                              <w:ind w:left="107" w:right="8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>
                            <w:pPr>
                              <w:pStyle w:val="7"/>
                              <w:spacing w:before="15" w:line="277" w:lineRule="exact"/>
                              <w:ind w:left="268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公开事项</w:t>
                            </w:r>
                          </w:p>
                        </w:tc>
                        <w:tc>
                          <w:tcPr>
                            <w:tcW w:w="2940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3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591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公开内容（要素）</w:t>
                            </w:r>
                          </w:p>
                        </w:tc>
                        <w:tc>
                          <w:tcPr>
                            <w:tcW w:w="1799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3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459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公开依据</w:t>
                            </w:r>
                          </w:p>
                        </w:tc>
                        <w:tc>
                          <w:tcPr>
                            <w:tcW w:w="1619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3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71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公开时限</w:t>
                            </w:r>
                          </w:p>
                        </w:tc>
                        <w:tc>
                          <w:tcPr>
                            <w:tcW w:w="899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75" w:line="266" w:lineRule="auto"/>
                              <w:ind w:left="342" w:right="100" w:hanging="219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公开主体</w:t>
                            </w:r>
                          </w:p>
                        </w:tc>
                        <w:tc>
                          <w:tcPr>
                            <w:tcW w:w="1386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75" w:line="266" w:lineRule="auto"/>
                              <w:ind w:left="477" w:right="123" w:hanging="329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公开渠道和载体</w:t>
                            </w:r>
                          </w:p>
                        </w:tc>
                        <w:tc>
                          <w:tcPr>
                            <w:tcW w:w="1556" w:type="dxa"/>
                            <w:gridSpan w:val="2"/>
                          </w:tcPr>
                          <w:p>
                            <w:pPr>
                              <w:pStyle w:val="7"/>
                              <w:spacing w:before="15" w:line="277" w:lineRule="exact"/>
                              <w:ind w:left="342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公开对象</w:t>
                            </w:r>
                          </w:p>
                        </w:tc>
                        <w:tc>
                          <w:tcPr>
                            <w:tcW w:w="1323" w:type="dxa"/>
                            <w:gridSpan w:val="2"/>
                          </w:tcPr>
                          <w:p>
                            <w:pPr>
                              <w:pStyle w:val="7"/>
                              <w:spacing w:before="15" w:line="277" w:lineRule="exact"/>
                              <w:ind w:left="274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公开方式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</w:tcPr>
                          <w:p>
                            <w:pPr>
                              <w:pStyle w:val="7"/>
                              <w:spacing w:before="15" w:line="277" w:lineRule="exact"/>
                              <w:ind w:left="203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公开层级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4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7"/>
                              <w:spacing w:before="15"/>
                              <w:ind w:left="134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一级</w:t>
                            </w:r>
                          </w:p>
                          <w:p>
                            <w:pPr>
                              <w:pStyle w:val="7"/>
                              <w:spacing w:before="30" w:line="277" w:lineRule="exact"/>
                              <w:ind w:left="134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事项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>
                            <w:pPr>
                              <w:pStyle w:val="7"/>
                              <w:spacing w:before="15"/>
                              <w:ind w:left="134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二级</w:t>
                            </w:r>
                          </w:p>
                          <w:p>
                            <w:pPr>
                              <w:pStyle w:val="7"/>
                              <w:spacing w:before="30" w:line="277" w:lineRule="exact"/>
                              <w:ind w:left="134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事项</w:t>
                            </w:r>
                          </w:p>
                        </w:tc>
                        <w:tc>
                          <w:tcPr>
                            <w:tcW w:w="29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>
                            <w:pPr>
                              <w:pStyle w:val="7"/>
                              <w:spacing w:before="15"/>
                              <w:ind w:left="182" w:right="165"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全社</w:t>
                            </w:r>
                          </w:p>
                          <w:p>
                            <w:pPr>
                              <w:pStyle w:val="7"/>
                              <w:spacing w:before="30" w:line="277" w:lineRule="exact"/>
                              <w:ind w:left="17"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会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>
                            <w:pPr>
                              <w:pStyle w:val="7"/>
                              <w:spacing w:before="15"/>
                              <w:ind w:left="141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特定</w:t>
                            </w:r>
                          </w:p>
                          <w:p>
                            <w:pPr>
                              <w:pStyle w:val="7"/>
                              <w:spacing w:before="30" w:line="277" w:lineRule="exact"/>
                              <w:ind w:left="141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群众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7"/>
                              <w:spacing w:before="15"/>
                              <w:ind w:left="11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主</w:t>
                            </w:r>
                          </w:p>
                          <w:p>
                            <w:pPr>
                              <w:pStyle w:val="7"/>
                              <w:spacing w:before="30" w:line="277" w:lineRule="exact"/>
                              <w:ind w:left="11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动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>
                            <w:pPr>
                              <w:pStyle w:val="7"/>
                              <w:spacing w:before="15"/>
                              <w:ind w:left="174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依申请</w:t>
                            </w:r>
                          </w:p>
                          <w:p>
                            <w:pPr>
                              <w:pStyle w:val="7"/>
                              <w:spacing w:before="30" w:line="277" w:lineRule="exact"/>
                              <w:ind w:left="284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>
                            <w:pPr>
                              <w:pStyle w:val="7"/>
                              <w:spacing w:before="15"/>
                              <w:ind w:left="179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县</w:t>
                            </w:r>
                          </w:p>
                          <w:p>
                            <w:pPr>
                              <w:pStyle w:val="7"/>
                              <w:spacing w:before="30" w:line="277" w:lineRule="exact"/>
                              <w:ind w:left="179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级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7"/>
                              <w:spacing w:before="15"/>
                              <w:ind w:left="144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乡、</w:t>
                            </w:r>
                          </w:p>
                          <w:p>
                            <w:pPr>
                              <w:pStyle w:val="7"/>
                              <w:spacing w:before="30" w:line="277" w:lineRule="exact"/>
                              <w:ind w:left="144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村级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86" w:hRule="atLeast"/>
                        </w:trPr>
                        <w:tc>
                          <w:tcPr>
                            <w:tcW w:w="427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0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4" w:lineRule="auto"/>
                              <w:ind w:left="172" w:right="16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财政预决算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3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4" w:lineRule="auto"/>
                              <w:ind w:left="173" w:right="1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政府预算</w:t>
                            </w:r>
                          </w:p>
                        </w:tc>
                        <w:tc>
                          <w:tcPr>
                            <w:tcW w:w="2940" w:type="dxa"/>
                          </w:tcPr>
                          <w:p>
                            <w:pPr>
                              <w:pStyle w:val="7"/>
                              <w:spacing w:before="40" w:line="324" w:lineRule="auto"/>
                              <w:ind w:left="108" w:right="9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一般公共预算：①一般公共预算收入表。②一般公共预算支出表。③ 一般公共预算本级支出表。④一般公共预算本级基本支出表。⑤一般公共预算税收返还和转移支付表。</w:t>
                            </w:r>
                          </w:p>
                          <w:p>
                            <w:pPr>
                              <w:pStyle w:val="7"/>
                              <w:spacing w:before="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3"/>
                                <w:sz w:val="18"/>
                              </w:rPr>
                              <w:t>⑥政府一般债务限额和余额情况</w:t>
                            </w:r>
                          </w:p>
                          <w:p>
                            <w:pPr>
                              <w:pStyle w:val="7"/>
                              <w:spacing w:before="8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表。</w:t>
                            </w:r>
                          </w:p>
                        </w:tc>
                        <w:tc>
                          <w:tcPr>
                            <w:tcW w:w="1799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4" w:lineRule="auto"/>
                              <w:ind w:left="109" w:right="8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9"/>
                                <w:sz w:val="18"/>
                              </w:rPr>
                              <w:t>《预</w:t>
                            </w:r>
                            <w:r>
                              <w:rPr>
                                <w:rFonts w:hint="eastAsia"/>
                                <w:spacing w:val="-19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19"/>
                                <w:sz w:val="18"/>
                              </w:rPr>
                              <w:t>算法》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>、《政</w:t>
                            </w:r>
                            <w:r>
                              <w:rPr>
                                <w:rFonts w:hint="eastAsia"/>
                                <w:spacing w:val="-27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>府</w:t>
                            </w:r>
                            <w:r>
                              <w:rPr>
                                <w:rFonts w:hint="eastAsia"/>
                                <w:spacing w:val="-27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>信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息公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开条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》、《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财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政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部关于印发&lt;地方预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>决算公开操作规程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pacing w:val="-16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pacing w:val="-16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>知&gt;》、《财政部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关于印发&lt;地方政府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>债务信息公开办法</w:t>
                            </w:r>
                          </w:p>
                          <w:p>
                            <w:pPr>
                              <w:pStyle w:val="7"/>
                              <w:spacing w:before="5" w:line="324" w:lineRule="auto"/>
                              <w:ind w:left="109" w:right="8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（试行）&gt;的通知》等法律法规和文件规定</w:t>
                            </w:r>
                          </w:p>
                        </w:tc>
                        <w:tc>
                          <w:tcPr>
                            <w:tcW w:w="1619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4" w:lineRule="auto"/>
                              <w:ind w:left="110" w:right="6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1"/>
                                <w:sz w:val="18"/>
                              </w:rPr>
                              <w:t>本级人民代表大会或其常务委员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会批准后 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日内</w:t>
                            </w:r>
                          </w:p>
                        </w:tc>
                        <w:tc>
                          <w:tcPr>
                            <w:tcW w:w="899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4" w:lineRule="auto"/>
                              <w:ind w:left="111" w:right="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地方各级财政部门</w:t>
                            </w:r>
                          </w:p>
                        </w:tc>
                        <w:tc>
                          <w:tcPr>
                            <w:tcW w:w="1386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94"/>
                              </w:tabs>
                              <w:ind w:left="111" w:leftChars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12"/>
                              </w:tabs>
                              <w:spacing w:before="81" w:line="324" w:lineRule="auto"/>
                              <w:ind w:left="112" w:leftChars="0" w:right="88" w:rightChars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</w:rPr>
                              <w:t>财政部门网</w:t>
                            </w:r>
                            <w:r>
                              <w:rPr>
                                <w:sz w:val="18"/>
                              </w:rPr>
                              <w:t>站公开平台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94"/>
                              </w:tabs>
                              <w:spacing w:before="2"/>
                              <w:ind w:left="111" w:leftChars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0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7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0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0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59" w:hRule="atLeast"/>
                        </w:trPr>
                        <w:tc>
                          <w:tcPr>
                            <w:tcW w:w="4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</w:tcPr>
                          <w:p>
                            <w:pPr>
                              <w:pStyle w:val="7"/>
                              <w:spacing w:before="38" w:line="324" w:lineRule="auto"/>
                              <w:ind w:left="108" w:right="9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政府性基金预算：①政府性基金收入表。②政府性基金支出表。③本级政府性基金支出表。④政府性基金转移支付表。⑤政府专项债务限</w:t>
                            </w:r>
                          </w:p>
                          <w:p>
                            <w:pPr>
                              <w:pStyle w:val="7"/>
                              <w:spacing w:before="3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额和余额情况表。</w:t>
                            </w:r>
                          </w:p>
                        </w:tc>
                        <w:tc>
                          <w:tcPr>
                            <w:tcW w:w="17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vMerge w:val="continue"/>
                            <w:tcBorders>
                              <w:top w:val="nil"/>
                              <w:bottom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74" w:hRule="atLeast"/>
                        </w:trPr>
                        <w:tc>
                          <w:tcPr>
                            <w:tcW w:w="427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3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4" w:lineRule="auto"/>
                              <w:ind w:left="172" w:right="16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财政预决算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rFonts w:ascii="方正小标宋简体"/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4" w:lineRule="auto"/>
                              <w:ind w:left="173" w:right="1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政府预算</w:t>
                            </w:r>
                          </w:p>
                        </w:tc>
                        <w:tc>
                          <w:tcPr>
                            <w:tcW w:w="2940" w:type="dxa"/>
                          </w:tcPr>
                          <w:p>
                            <w:pPr>
                              <w:pStyle w:val="7"/>
                              <w:spacing w:before="2"/>
                              <w:rPr>
                                <w:rFonts w:ascii="方正小标宋简体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 w:line="324" w:lineRule="auto"/>
                              <w:ind w:left="108" w:right="97"/>
                              <w:jc w:val="both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</w:rPr>
                              <w:t>国有资本经营预算：①国有资本经营预算收入表。②国有资本经营预算支出表。③本级国有资本经营预算支出表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799" w:type="dxa"/>
                            <w:vMerge w:val="restart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7"/>
                              <w:spacing w:before="156" w:line="324" w:lineRule="auto"/>
                              <w:ind w:left="109" w:right="8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9"/>
                                <w:sz w:val="18"/>
                              </w:rPr>
                              <w:t>《预</w:t>
                            </w:r>
                            <w:r>
                              <w:rPr>
                                <w:rFonts w:hint="eastAsia"/>
                                <w:spacing w:val="-19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19"/>
                                <w:sz w:val="18"/>
                              </w:rPr>
                              <w:t>算法》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>、《政</w:t>
                            </w:r>
                            <w:r>
                              <w:rPr>
                                <w:rFonts w:hint="eastAsia"/>
                                <w:spacing w:val="-27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>府</w:t>
                            </w:r>
                            <w:r>
                              <w:rPr>
                                <w:rFonts w:hint="eastAsia"/>
                                <w:spacing w:val="-27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>信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息公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开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》、《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财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政</w:t>
                            </w:r>
                            <w:r>
                              <w:rPr>
                                <w:rFonts w:hint="eastAsia"/>
                                <w:spacing w:val="-36"/>
                                <w:sz w:val="1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部关于印发&lt;地方预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>决算公开操作规程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>的通知&gt;》、《财政部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关于印发&lt;地方政府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>债务信息公开办法</w:t>
                            </w:r>
                            <w:r>
                              <w:rPr>
                                <w:sz w:val="18"/>
                              </w:rPr>
                              <w:t>（试行）&gt;的通知》等法律法规和文件规定</w:t>
                            </w:r>
                          </w:p>
                        </w:tc>
                        <w:tc>
                          <w:tcPr>
                            <w:tcW w:w="1619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4" w:lineRule="auto"/>
                              <w:ind w:left="110" w:right="6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1"/>
                                <w:sz w:val="18"/>
                              </w:rPr>
                              <w:t>本级人民代表大会或其常务委员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会批准后 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日内</w:t>
                            </w:r>
                          </w:p>
                        </w:tc>
                        <w:tc>
                          <w:tcPr>
                            <w:tcW w:w="899" w:type="dxa"/>
                            <w:vMerge w:val="restart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4" w:lineRule="auto"/>
                              <w:ind w:left="111" w:right="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地方各级财政部门</w:t>
                            </w:r>
                          </w:p>
                        </w:tc>
                        <w:tc>
                          <w:tcPr>
                            <w:tcW w:w="1386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2"/>
                              <w:rPr>
                                <w:rFonts w:ascii="方正小标宋简体"/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94"/>
                              </w:tabs>
                              <w:spacing w:before="1"/>
                              <w:ind w:left="111" w:leftChars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12"/>
                              </w:tabs>
                              <w:spacing w:before="81" w:line="324" w:lineRule="auto"/>
                              <w:ind w:left="112" w:leftChars="0" w:right="88" w:rightChars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</w:rPr>
                              <w:t>财政部门网</w:t>
                            </w:r>
                            <w:r>
                              <w:rPr>
                                <w:sz w:val="18"/>
                              </w:rPr>
                              <w:t>站公开平台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94"/>
                              </w:tabs>
                              <w:spacing w:before="1"/>
                              <w:ind w:left="111" w:leftChars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3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7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3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3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6" w:hRule="atLeast"/>
                        </w:trPr>
                        <w:tc>
                          <w:tcPr>
                            <w:tcW w:w="4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</w:tcPr>
                          <w:p>
                            <w:pPr>
                              <w:pStyle w:val="7"/>
                              <w:spacing w:before="38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社会保险基金预算：①社会保险基</w:t>
                            </w:r>
                          </w:p>
                          <w:p>
                            <w:pPr>
                              <w:pStyle w:val="7"/>
                              <w:spacing w:before="8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金收入表。②社会保险基金支出表。</w:t>
                            </w:r>
                          </w:p>
                        </w:tc>
                        <w:tc>
                          <w:tcPr>
                            <w:tcW w:w="1799" w:type="dxa"/>
                            <w:vMerge w:val="continue"/>
                            <w:tcBorders>
                              <w:top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t>（</w:t>
      </w:r>
      <w:r>
        <w:rPr>
          <w:rFonts w:hint="eastAsia"/>
          <w:lang w:val="en-US" w:eastAsia="zh-CN"/>
        </w:rPr>
        <w:t>八</w:t>
      </w:r>
      <w:bookmarkStart w:id="0" w:name="_GoBack"/>
      <w:bookmarkEnd w:id="0"/>
      <w:r>
        <w:t>）财政预决算领域基层政务公开标准目录</w:t>
      </w:r>
    </w:p>
    <w:p>
      <w:pPr>
        <w:spacing w:line="634" w:lineRule="exact"/>
        <w:jc w:val="center"/>
        <w:sectPr>
          <w:pgSz w:w="16840" w:h="11910" w:orient="landscape"/>
          <w:pgMar w:top="1100" w:right="640" w:bottom="1520" w:left="640" w:header="0" w:footer="13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5"/>
        <w:tblW w:w="14735" w:type="dxa"/>
        <w:tblInd w:w="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08"/>
        <w:gridCol w:w="710"/>
        <w:gridCol w:w="2940"/>
        <w:gridCol w:w="1799"/>
        <w:gridCol w:w="1619"/>
        <w:gridCol w:w="899"/>
        <w:gridCol w:w="1386"/>
        <w:gridCol w:w="849"/>
        <w:gridCol w:w="707"/>
        <w:gridCol w:w="424"/>
        <w:gridCol w:w="993"/>
        <w:gridCol w:w="56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7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175" w:line="266" w:lineRule="auto"/>
              <w:ind w:left="107" w:right="8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5" w:line="277" w:lineRule="exact"/>
              <w:ind w:left="26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294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59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1799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45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1619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37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899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175" w:line="266" w:lineRule="auto"/>
              <w:ind w:left="342" w:right="100" w:hanging="21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386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175" w:line="266" w:lineRule="auto"/>
              <w:ind w:left="477" w:right="123" w:hanging="32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5" w:line="277" w:lineRule="exact"/>
              <w:ind w:left="34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公开对象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5" w:line="277" w:lineRule="exact"/>
              <w:ind w:left="2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公开方式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5" w:line="277" w:lineRule="exact"/>
              <w:ind w:left="203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2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710" w:type="dxa"/>
            <w:tcBorders>
              <w:tl2br w:val="nil"/>
              <w:tr2bl w:val="nil"/>
            </w:tcBorders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294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l2br w:val="nil"/>
              <w:tr2bl w:val="nil"/>
            </w:tcBorders>
          </w:tcPr>
          <w:p>
            <w:pPr>
              <w:pStyle w:val="7"/>
              <w:spacing w:before="15"/>
              <w:ind w:left="182" w:right="16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</w:t>
            </w:r>
          </w:p>
          <w:p>
            <w:pPr>
              <w:pStyle w:val="7"/>
              <w:spacing w:before="30" w:line="277" w:lineRule="exact"/>
              <w:ind w:left="17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</w:tc>
        <w:tc>
          <w:tcPr>
            <w:tcW w:w="707" w:type="dxa"/>
            <w:tcBorders>
              <w:tl2br w:val="nil"/>
              <w:tr2bl w:val="nil"/>
            </w:tcBorders>
          </w:tcPr>
          <w:p>
            <w:pPr>
              <w:pStyle w:val="7"/>
              <w:spacing w:before="15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</w:t>
            </w:r>
          </w:p>
          <w:p>
            <w:pPr>
              <w:pStyle w:val="7"/>
              <w:spacing w:before="30" w:line="277" w:lineRule="exact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群众</w:t>
            </w:r>
          </w:p>
        </w:tc>
        <w:tc>
          <w:tcPr>
            <w:tcW w:w="424" w:type="dxa"/>
            <w:tcBorders>
              <w:tl2br w:val="nil"/>
              <w:tr2bl w:val="nil"/>
            </w:tcBorders>
          </w:tcPr>
          <w:p>
            <w:pPr>
              <w:pStyle w:val="7"/>
              <w:spacing w:before="15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pStyle w:val="7"/>
              <w:spacing w:before="30" w:line="277" w:lineRule="exact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动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>
            <w:pPr>
              <w:pStyle w:val="7"/>
              <w:spacing w:before="15"/>
              <w:ind w:left="1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</w:t>
            </w:r>
          </w:p>
          <w:p>
            <w:pPr>
              <w:pStyle w:val="7"/>
              <w:spacing w:before="30" w:line="277" w:lineRule="exact"/>
              <w:ind w:left="28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</w:t>
            </w:r>
          </w:p>
        </w:tc>
        <w:tc>
          <w:tcPr>
            <w:tcW w:w="566" w:type="dxa"/>
            <w:tcBorders>
              <w:tl2br w:val="nil"/>
              <w:tr2bl w:val="nil"/>
            </w:tcBorders>
          </w:tcPr>
          <w:p>
            <w:pPr>
              <w:pStyle w:val="7"/>
              <w:spacing w:before="15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</w:t>
            </w:r>
          </w:p>
          <w:p>
            <w:pPr>
              <w:pStyle w:val="7"/>
              <w:spacing w:before="30" w:line="277" w:lineRule="exact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级</w:t>
            </w:r>
          </w:p>
        </w:tc>
        <w:tc>
          <w:tcPr>
            <w:tcW w:w="708" w:type="dxa"/>
            <w:tcBorders>
              <w:tl2br w:val="nil"/>
              <w:tr2bl w:val="nil"/>
            </w:tcBorders>
          </w:tcPr>
          <w:p>
            <w:pPr>
              <w:pStyle w:val="7"/>
              <w:spacing w:before="15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</w:t>
            </w:r>
          </w:p>
          <w:p>
            <w:pPr>
              <w:pStyle w:val="7"/>
              <w:spacing w:before="30" w:line="277" w:lineRule="exact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42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l2br w:val="nil"/>
              <w:tr2bl w:val="nil"/>
            </w:tcBorders>
          </w:tcPr>
          <w:p>
            <w:pPr>
              <w:pStyle w:val="7"/>
              <w:spacing w:before="38"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地方一般公共预算、政府性基金预算、国有资本经营预算和社会保险基金预算报表中涉及本级支出的， 应当公开到功能分类项级科目。本级一般公共预算基本支出应当公开到经济性质分类款级科目，专项转</w:t>
            </w:r>
          </w:p>
          <w:p>
            <w:pPr>
              <w:pStyle w:val="7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79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2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79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42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4" w:line="324" w:lineRule="auto"/>
              <w:ind w:left="108" w:right="6"/>
              <w:rPr>
                <w:sz w:val="18"/>
              </w:rPr>
            </w:pPr>
            <w:r>
              <w:rPr>
                <w:sz w:val="18"/>
              </w:rPr>
              <w:t>地方本级汇总的一般公共预算“三</w:t>
            </w:r>
            <w:r>
              <w:rPr>
                <w:spacing w:val="-14"/>
                <w:sz w:val="18"/>
              </w:rPr>
              <w:t>公”经费，包括预算总额，以及“因</w:t>
            </w:r>
            <w:r>
              <w:rPr>
                <w:spacing w:val="-17"/>
                <w:sz w:val="18"/>
              </w:rPr>
              <w:t>公出国</w:t>
            </w:r>
            <w:r>
              <w:rPr>
                <w:sz w:val="18"/>
              </w:rPr>
              <w:t>（境</w:t>
            </w:r>
            <w:r>
              <w:rPr>
                <w:spacing w:val="-22"/>
                <w:sz w:val="18"/>
              </w:rPr>
              <w:t>）</w:t>
            </w:r>
            <w:r>
              <w:rPr>
                <w:spacing w:val="-14"/>
                <w:sz w:val="18"/>
              </w:rPr>
              <w:t>费”“公务用车购置及</w:t>
            </w:r>
            <w:r>
              <w:rPr>
                <w:spacing w:val="-21"/>
                <w:sz w:val="18"/>
              </w:rPr>
              <w:t>运行费”</w:t>
            </w:r>
            <w:r>
              <w:rPr>
                <w:spacing w:val="2"/>
                <w:sz w:val="18"/>
              </w:rPr>
              <w:t>（</w:t>
            </w:r>
            <w:r>
              <w:rPr>
                <w:spacing w:val="-2"/>
                <w:sz w:val="18"/>
              </w:rPr>
              <w:t>区分“公务用车购置费”</w:t>
            </w:r>
            <w:r>
              <w:rPr>
                <w:sz w:val="18"/>
              </w:rPr>
              <w:t xml:space="preserve"> “公务用车运行费”两项</w:t>
            </w:r>
            <w:r>
              <w:rPr>
                <w:spacing w:val="-89"/>
                <w:sz w:val="18"/>
              </w:rPr>
              <w:t>）</w:t>
            </w:r>
            <w:r>
              <w:rPr>
                <w:spacing w:val="-23"/>
                <w:sz w:val="18"/>
              </w:rPr>
              <w:t>、“公务接待费”分项数额，并对增减变化情况进行说明。</w:t>
            </w:r>
          </w:p>
        </w:tc>
        <w:tc>
          <w:tcPr>
            <w:tcW w:w="179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6840" w:h="11910" w:orient="landscape"/>
          <w:pgMar w:top="1100" w:right="640" w:bottom="1520" w:left="640" w:header="0" w:footer="13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5"/>
        <w:tblW w:w="14735" w:type="dxa"/>
        <w:tblInd w:w="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08"/>
        <w:gridCol w:w="710"/>
        <w:gridCol w:w="2940"/>
        <w:gridCol w:w="1799"/>
        <w:gridCol w:w="1619"/>
        <w:gridCol w:w="899"/>
        <w:gridCol w:w="1386"/>
        <w:gridCol w:w="782"/>
        <w:gridCol w:w="690"/>
        <w:gridCol w:w="508"/>
        <w:gridCol w:w="993"/>
        <w:gridCol w:w="56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7" w:type="dxa"/>
            <w:vMerge w:val="restart"/>
          </w:tcPr>
          <w:p>
            <w:pPr>
              <w:pStyle w:val="7"/>
              <w:spacing w:before="175" w:line="266" w:lineRule="auto"/>
              <w:ind w:left="107" w:right="8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18" w:type="dxa"/>
            <w:gridSpan w:val="2"/>
          </w:tcPr>
          <w:p>
            <w:pPr>
              <w:pStyle w:val="7"/>
              <w:spacing w:before="15" w:line="277" w:lineRule="exact"/>
              <w:ind w:left="26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2940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59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1799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45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1619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37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899" w:type="dxa"/>
            <w:vMerge w:val="restart"/>
          </w:tcPr>
          <w:p>
            <w:pPr>
              <w:pStyle w:val="7"/>
              <w:spacing w:before="175" w:line="266" w:lineRule="auto"/>
              <w:ind w:left="342" w:right="100" w:hanging="21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386" w:type="dxa"/>
            <w:vMerge w:val="restart"/>
          </w:tcPr>
          <w:p>
            <w:pPr>
              <w:pStyle w:val="7"/>
              <w:spacing w:before="175" w:line="266" w:lineRule="auto"/>
              <w:ind w:left="477" w:right="123" w:hanging="32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1472" w:type="dxa"/>
            <w:gridSpan w:val="2"/>
          </w:tcPr>
          <w:p>
            <w:pPr>
              <w:pStyle w:val="7"/>
              <w:spacing w:before="15" w:line="277" w:lineRule="exact"/>
              <w:ind w:left="34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公开对象</w:t>
            </w:r>
          </w:p>
        </w:tc>
        <w:tc>
          <w:tcPr>
            <w:tcW w:w="1501" w:type="dxa"/>
            <w:gridSpan w:val="2"/>
          </w:tcPr>
          <w:p>
            <w:pPr>
              <w:pStyle w:val="7"/>
              <w:spacing w:before="15" w:line="277" w:lineRule="exact"/>
              <w:ind w:left="2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" w:line="277" w:lineRule="exact"/>
              <w:ind w:left="203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710" w:type="dxa"/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2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7"/>
              <w:spacing w:before="15"/>
              <w:ind w:left="182" w:right="16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</w:t>
            </w:r>
          </w:p>
          <w:p>
            <w:pPr>
              <w:pStyle w:val="7"/>
              <w:spacing w:before="30" w:line="277" w:lineRule="exact"/>
              <w:ind w:left="17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</w:tc>
        <w:tc>
          <w:tcPr>
            <w:tcW w:w="690" w:type="dxa"/>
          </w:tcPr>
          <w:p>
            <w:pPr>
              <w:pStyle w:val="7"/>
              <w:spacing w:before="15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</w:t>
            </w:r>
          </w:p>
          <w:p>
            <w:pPr>
              <w:pStyle w:val="7"/>
              <w:spacing w:before="30" w:line="277" w:lineRule="exact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群众</w:t>
            </w:r>
          </w:p>
        </w:tc>
        <w:tc>
          <w:tcPr>
            <w:tcW w:w="508" w:type="dxa"/>
          </w:tcPr>
          <w:p>
            <w:pPr>
              <w:pStyle w:val="7"/>
              <w:spacing w:before="15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pStyle w:val="7"/>
              <w:spacing w:before="30" w:line="277" w:lineRule="exact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动</w:t>
            </w:r>
          </w:p>
        </w:tc>
        <w:tc>
          <w:tcPr>
            <w:tcW w:w="993" w:type="dxa"/>
          </w:tcPr>
          <w:p>
            <w:pPr>
              <w:pStyle w:val="7"/>
              <w:spacing w:before="15"/>
              <w:ind w:left="1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</w:t>
            </w:r>
          </w:p>
          <w:p>
            <w:pPr>
              <w:pStyle w:val="7"/>
              <w:spacing w:before="30" w:line="277" w:lineRule="exact"/>
              <w:ind w:left="28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</w:t>
            </w:r>
          </w:p>
        </w:tc>
        <w:tc>
          <w:tcPr>
            <w:tcW w:w="566" w:type="dxa"/>
          </w:tcPr>
          <w:p>
            <w:pPr>
              <w:pStyle w:val="7"/>
              <w:spacing w:before="15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</w:t>
            </w:r>
          </w:p>
          <w:p>
            <w:pPr>
              <w:pStyle w:val="7"/>
              <w:spacing w:before="30" w:line="277" w:lineRule="exact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级</w:t>
            </w:r>
          </w:p>
        </w:tc>
        <w:tc>
          <w:tcPr>
            <w:tcW w:w="708" w:type="dxa"/>
          </w:tcPr>
          <w:p>
            <w:pPr>
              <w:pStyle w:val="7"/>
              <w:spacing w:before="15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</w:t>
            </w:r>
          </w:p>
          <w:p>
            <w:pPr>
              <w:pStyle w:val="7"/>
              <w:spacing w:before="30" w:line="277" w:lineRule="exact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6" w:hRule="atLeast"/>
        </w:trPr>
        <w:tc>
          <w:tcPr>
            <w:tcW w:w="42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72" w:right="163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1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 w:line="324" w:lineRule="auto"/>
              <w:ind w:left="173" w:right="164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29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地方政府债务限额、余额、使用安排及还本付息等信息，包括：①随同预算公开上一年度本地区、本级及所属地区地方政府债务限额及余</w:t>
            </w:r>
            <w:r>
              <w:rPr>
                <w:spacing w:val="-34"/>
                <w:sz w:val="18"/>
              </w:rPr>
              <w:t>额</w:t>
            </w:r>
            <w:r>
              <w:rPr>
                <w:sz w:val="18"/>
              </w:rPr>
              <w:t>（或余额预计执行数</w:t>
            </w:r>
            <w:r>
              <w:rPr>
                <w:spacing w:val="-63"/>
                <w:sz w:val="18"/>
              </w:rPr>
              <w:t>）</w:t>
            </w:r>
            <w:r>
              <w:rPr>
                <w:spacing w:val="-17"/>
                <w:sz w:val="18"/>
              </w:rPr>
              <w:t>，以及本地</w:t>
            </w:r>
            <w:r>
              <w:rPr>
                <w:spacing w:val="12"/>
                <w:sz w:val="18"/>
              </w:rPr>
              <w:t>区和本级上一年度地方政府债券</w:t>
            </w:r>
          </w:p>
          <w:p>
            <w:pPr>
              <w:pStyle w:val="7"/>
              <w:spacing w:before="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（含再融资债券）</w:t>
            </w:r>
            <w:r>
              <w:rPr>
                <w:spacing w:val="-2"/>
                <w:sz w:val="18"/>
              </w:rPr>
              <w:t>发行及还本付息</w:t>
            </w:r>
            <w:r>
              <w:rPr>
                <w:spacing w:val="-34"/>
                <w:sz w:val="18"/>
              </w:rPr>
              <w:t>额</w:t>
            </w:r>
            <w:r>
              <w:rPr>
                <w:sz w:val="18"/>
              </w:rPr>
              <w:t>（或预计执行数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9"/>
                <w:sz w:val="18"/>
              </w:rPr>
              <w:t>、本年度地方政</w:t>
            </w:r>
            <w:r>
              <w:rPr>
                <w:spacing w:val="-1"/>
                <w:sz w:val="18"/>
              </w:rPr>
              <w:t>府债券还本付息预算数等；②随同调整预算公开当年本地区及本级地方政府债务限额、本级新增地方政</w:t>
            </w:r>
            <w:r>
              <w:rPr>
                <w:sz w:val="18"/>
              </w:rPr>
              <w:t>府债券资金使用安排等。</w:t>
            </w:r>
          </w:p>
        </w:tc>
        <w:tc>
          <w:tcPr>
            <w:tcW w:w="179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9" w:line="324" w:lineRule="auto"/>
              <w:ind w:left="109" w:right="85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《预</w:t>
            </w:r>
            <w:r>
              <w:rPr>
                <w:rFonts w:hint="eastAsia"/>
                <w:spacing w:val="-19"/>
                <w:sz w:val="18"/>
                <w:lang w:val="en-US" w:eastAsia="zh-CN"/>
              </w:rPr>
              <w:t xml:space="preserve"> </w:t>
            </w:r>
            <w:r>
              <w:rPr>
                <w:spacing w:val="-19"/>
                <w:sz w:val="18"/>
              </w:rPr>
              <w:t>算法》</w:t>
            </w:r>
            <w:r>
              <w:rPr>
                <w:spacing w:val="-27"/>
                <w:sz w:val="18"/>
              </w:rPr>
              <w:t>、《政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府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信</w:t>
            </w:r>
            <w:r>
              <w:rPr>
                <w:spacing w:val="-36"/>
                <w:sz w:val="18"/>
              </w:rPr>
              <w:t>息公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开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条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例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》、《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财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 </w:t>
            </w:r>
            <w:r>
              <w:rPr>
                <w:spacing w:val="-36"/>
                <w:sz w:val="18"/>
              </w:rPr>
              <w:t>政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4"/>
                <w:sz w:val="18"/>
              </w:rPr>
              <w:t>部关于印发&lt;地方预</w:t>
            </w:r>
            <w:r>
              <w:rPr>
                <w:spacing w:val="16"/>
                <w:sz w:val="18"/>
              </w:rPr>
              <w:t>决算公开操作规程</w:t>
            </w:r>
            <w:r>
              <w:rPr>
                <w:spacing w:val="-16"/>
                <w:sz w:val="18"/>
              </w:rPr>
              <w:t>的</w:t>
            </w:r>
            <w:r>
              <w:rPr>
                <w:rFonts w:hint="eastAsia"/>
                <w:spacing w:val="-16"/>
                <w:sz w:val="18"/>
                <w:lang w:val="en-US" w:eastAsia="zh-CN"/>
              </w:rPr>
              <w:t xml:space="preserve"> </w:t>
            </w:r>
            <w:r>
              <w:rPr>
                <w:spacing w:val="-16"/>
                <w:sz w:val="18"/>
              </w:rPr>
              <w:t>通知&gt;》、《财政部</w:t>
            </w:r>
            <w:r>
              <w:rPr>
                <w:spacing w:val="4"/>
                <w:sz w:val="18"/>
              </w:rPr>
              <w:t>关于印发&lt;地方政府</w:t>
            </w:r>
            <w:r>
              <w:rPr>
                <w:spacing w:val="16"/>
                <w:sz w:val="18"/>
              </w:rPr>
              <w:t>债务信息公开办法</w:t>
            </w:r>
          </w:p>
          <w:p>
            <w:pPr>
              <w:pStyle w:val="7"/>
              <w:spacing w:before="5" w:line="324" w:lineRule="auto"/>
              <w:ind w:left="109" w:right="85"/>
              <w:jc w:val="both"/>
              <w:rPr>
                <w:sz w:val="18"/>
              </w:rPr>
            </w:pPr>
            <w:r>
              <w:rPr>
                <w:sz w:val="18"/>
              </w:rPr>
              <w:t>（试行）&gt;的通知》等法律法规和文件规定</w:t>
            </w:r>
          </w:p>
        </w:tc>
        <w:tc>
          <w:tcPr>
            <w:tcW w:w="16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10" w:right="68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本级人民代表大会或其常务委员</w:t>
            </w:r>
            <w:r>
              <w:rPr>
                <w:spacing w:val="-9"/>
                <w:sz w:val="18"/>
              </w:rPr>
              <w:t xml:space="preserve">会批准后 </w:t>
            </w: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89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11" w:right="19"/>
              <w:jc w:val="both"/>
              <w:rPr>
                <w:sz w:val="18"/>
              </w:rPr>
            </w:pPr>
            <w:r>
              <w:rPr>
                <w:sz w:val="18"/>
              </w:rPr>
              <w:t>地方各级财政部门</w:t>
            </w:r>
          </w:p>
        </w:tc>
        <w:tc>
          <w:tcPr>
            <w:tcW w:w="138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ind w:left="111" w:leftChars="0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312"/>
              </w:tabs>
              <w:spacing w:before="81" w:line="324" w:lineRule="auto"/>
              <w:ind w:left="112" w:leftChars="0" w:right="88" w:rightChars="0"/>
              <w:rPr>
                <w:sz w:val="18"/>
              </w:rPr>
            </w:pPr>
            <w:r>
              <w:rPr>
                <w:spacing w:val="10"/>
                <w:sz w:val="18"/>
              </w:rPr>
              <w:t>财政部门网</w:t>
            </w:r>
            <w:r>
              <w:rPr>
                <w:sz w:val="18"/>
              </w:rPr>
              <w:t>站公开平台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spacing w:before="2"/>
              <w:ind w:left="111" w:leftChars="0"/>
              <w:rPr>
                <w:sz w:val="18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9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289" w:right="107" w:hanging="1169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6840" w:h="11910" w:orient="landscape"/>
          <w:pgMar w:top="1100" w:right="640" w:bottom="1520" w:left="640" w:header="0" w:footer="13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5"/>
        <w:tblW w:w="14735" w:type="dxa"/>
        <w:tblInd w:w="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08"/>
        <w:gridCol w:w="710"/>
        <w:gridCol w:w="2940"/>
        <w:gridCol w:w="1799"/>
        <w:gridCol w:w="1619"/>
        <w:gridCol w:w="899"/>
        <w:gridCol w:w="1386"/>
        <w:gridCol w:w="849"/>
        <w:gridCol w:w="707"/>
        <w:gridCol w:w="424"/>
        <w:gridCol w:w="993"/>
        <w:gridCol w:w="56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7" w:type="dxa"/>
            <w:vMerge w:val="restart"/>
          </w:tcPr>
          <w:p>
            <w:pPr>
              <w:pStyle w:val="7"/>
              <w:spacing w:before="175" w:line="266" w:lineRule="auto"/>
              <w:ind w:left="107" w:right="8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18" w:type="dxa"/>
            <w:gridSpan w:val="2"/>
          </w:tcPr>
          <w:p>
            <w:pPr>
              <w:pStyle w:val="7"/>
              <w:spacing w:before="15" w:line="277" w:lineRule="exact"/>
              <w:ind w:left="26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2940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59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1799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45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1619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37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899" w:type="dxa"/>
            <w:vMerge w:val="restart"/>
          </w:tcPr>
          <w:p>
            <w:pPr>
              <w:pStyle w:val="7"/>
              <w:spacing w:before="175" w:line="266" w:lineRule="auto"/>
              <w:ind w:left="342" w:right="100" w:hanging="21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386" w:type="dxa"/>
            <w:vMerge w:val="restart"/>
          </w:tcPr>
          <w:p>
            <w:pPr>
              <w:pStyle w:val="7"/>
              <w:spacing w:before="175" w:line="266" w:lineRule="auto"/>
              <w:ind w:left="477" w:right="123" w:hanging="32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1556" w:type="dxa"/>
            <w:gridSpan w:val="2"/>
          </w:tcPr>
          <w:p>
            <w:pPr>
              <w:pStyle w:val="7"/>
              <w:spacing w:before="15" w:line="277" w:lineRule="exact"/>
              <w:ind w:left="34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公开对象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spacing w:before="15" w:line="277" w:lineRule="exact"/>
              <w:ind w:left="2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" w:line="277" w:lineRule="exact"/>
              <w:ind w:left="203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710" w:type="dxa"/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2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15"/>
              <w:ind w:left="182" w:right="16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</w:t>
            </w:r>
          </w:p>
          <w:p>
            <w:pPr>
              <w:pStyle w:val="7"/>
              <w:spacing w:before="30" w:line="277" w:lineRule="exact"/>
              <w:ind w:left="17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</w:tc>
        <w:tc>
          <w:tcPr>
            <w:tcW w:w="707" w:type="dxa"/>
          </w:tcPr>
          <w:p>
            <w:pPr>
              <w:pStyle w:val="7"/>
              <w:spacing w:before="15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</w:t>
            </w:r>
          </w:p>
          <w:p>
            <w:pPr>
              <w:pStyle w:val="7"/>
              <w:spacing w:before="30" w:line="277" w:lineRule="exact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群众</w:t>
            </w:r>
          </w:p>
        </w:tc>
        <w:tc>
          <w:tcPr>
            <w:tcW w:w="424" w:type="dxa"/>
          </w:tcPr>
          <w:p>
            <w:pPr>
              <w:pStyle w:val="7"/>
              <w:spacing w:before="15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pStyle w:val="7"/>
              <w:spacing w:before="30" w:line="277" w:lineRule="exact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动</w:t>
            </w:r>
          </w:p>
        </w:tc>
        <w:tc>
          <w:tcPr>
            <w:tcW w:w="993" w:type="dxa"/>
          </w:tcPr>
          <w:p>
            <w:pPr>
              <w:pStyle w:val="7"/>
              <w:spacing w:before="15"/>
              <w:ind w:left="1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</w:t>
            </w:r>
          </w:p>
          <w:p>
            <w:pPr>
              <w:pStyle w:val="7"/>
              <w:spacing w:before="30" w:line="277" w:lineRule="exact"/>
              <w:ind w:left="28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</w:t>
            </w:r>
          </w:p>
        </w:tc>
        <w:tc>
          <w:tcPr>
            <w:tcW w:w="566" w:type="dxa"/>
          </w:tcPr>
          <w:p>
            <w:pPr>
              <w:pStyle w:val="7"/>
              <w:spacing w:before="15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</w:t>
            </w:r>
          </w:p>
          <w:p>
            <w:pPr>
              <w:pStyle w:val="7"/>
              <w:spacing w:before="30" w:line="277" w:lineRule="exact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级</w:t>
            </w:r>
          </w:p>
        </w:tc>
        <w:tc>
          <w:tcPr>
            <w:tcW w:w="708" w:type="dxa"/>
          </w:tcPr>
          <w:p>
            <w:pPr>
              <w:pStyle w:val="7"/>
              <w:spacing w:before="15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</w:t>
            </w:r>
          </w:p>
          <w:p>
            <w:pPr>
              <w:pStyle w:val="7"/>
              <w:spacing w:before="30" w:line="277" w:lineRule="exact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42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0" w:lineRule="auto"/>
              <w:ind w:left="172" w:right="163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1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292" w:lineRule="auto"/>
              <w:ind w:left="173" w:right="164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2940" w:type="dxa"/>
          </w:tcPr>
          <w:p>
            <w:pPr>
              <w:pStyle w:val="7"/>
              <w:spacing w:before="23" w:line="292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一般公共预算：①一般公共预算收入表。②一般公共预算支出表。③ 一般公共预算本级支出表。④一般公共预算本级基本支出表。⑤一般公共预算税收返还和转移支付表。</w:t>
            </w:r>
          </w:p>
          <w:p>
            <w:pPr>
              <w:pStyle w:val="7"/>
              <w:spacing w:line="226" w:lineRule="exact"/>
              <w:ind w:left="108"/>
              <w:rPr>
                <w:sz w:val="18"/>
              </w:rPr>
            </w:pPr>
            <w:r>
              <w:rPr>
                <w:spacing w:val="13"/>
                <w:sz w:val="18"/>
              </w:rPr>
              <w:t>⑥政府债务限额和余额情况</w:t>
            </w:r>
          </w:p>
          <w:p>
            <w:pPr>
              <w:pStyle w:val="7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表。</w:t>
            </w:r>
          </w:p>
        </w:tc>
        <w:tc>
          <w:tcPr>
            <w:tcW w:w="179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290" w:lineRule="auto"/>
              <w:ind w:left="109" w:right="85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《预</w:t>
            </w:r>
            <w:r>
              <w:rPr>
                <w:rFonts w:hint="eastAsia"/>
                <w:spacing w:val="-19"/>
                <w:sz w:val="18"/>
                <w:lang w:val="en-US" w:eastAsia="zh-CN"/>
              </w:rPr>
              <w:t xml:space="preserve"> </w:t>
            </w:r>
            <w:r>
              <w:rPr>
                <w:spacing w:val="-19"/>
                <w:sz w:val="18"/>
              </w:rPr>
              <w:t>算法》</w:t>
            </w:r>
            <w:r>
              <w:rPr>
                <w:spacing w:val="-27"/>
                <w:sz w:val="18"/>
              </w:rPr>
              <w:t>、《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政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府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信</w:t>
            </w:r>
            <w:r>
              <w:rPr>
                <w:spacing w:val="-36"/>
                <w:sz w:val="18"/>
              </w:rPr>
              <w:t>息公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开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条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 </w:t>
            </w:r>
            <w:r>
              <w:rPr>
                <w:spacing w:val="-36"/>
                <w:sz w:val="18"/>
              </w:rPr>
              <w:t>例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》、《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财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 </w:t>
            </w:r>
            <w:r>
              <w:rPr>
                <w:spacing w:val="-36"/>
                <w:sz w:val="18"/>
              </w:rPr>
              <w:t>政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 </w:t>
            </w:r>
            <w:r>
              <w:rPr>
                <w:spacing w:val="4"/>
                <w:sz w:val="18"/>
              </w:rPr>
              <w:t>部关于印发&lt;地方预</w:t>
            </w:r>
            <w:r>
              <w:rPr>
                <w:spacing w:val="16"/>
                <w:sz w:val="18"/>
              </w:rPr>
              <w:t>决算公开操作规程</w:t>
            </w:r>
            <w:r>
              <w:rPr>
                <w:spacing w:val="-15"/>
                <w:sz w:val="18"/>
              </w:rPr>
              <w:t>的</w:t>
            </w:r>
            <w:r>
              <w:rPr>
                <w:rFonts w:hint="eastAsia"/>
                <w:spacing w:val="-15"/>
                <w:sz w:val="18"/>
                <w:lang w:val="en-US" w:eastAsia="zh-CN"/>
              </w:rPr>
              <w:t xml:space="preserve"> </w:t>
            </w:r>
            <w:r>
              <w:rPr>
                <w:spacing w:val="-15"/>
                <w:sz w:val="18"/>
              </w:rPr>
              <w:t>通</w:t>
            </w:r>
            <w:r>
              <w:rPr>
                <w:rFonts w:hint="eastAsia"/>
                <w:spacing w:val="-15"/>
                <w:sz w:val="18"/>
                <w:lang w:val="en-US" w:eastAsia="zh-CN"/>
              </w:rPr>
              <w:t xml:space="preserve"> </w:t>
            </w:r>
            <w:r>
              <w:rPr>
                <w:spacing w:val="-15"/>
                <w:sz w:val="18"/>
              </w:rPr>
              <w:t>知&gt;》、《财政部</w:t>
            </w:r>
            <w:r>
              <w:rPr>
                <w:spacing w:val="4"/>
                <w:sz w:val="18"/>
              </w:rPr>
              <w:t>关于印发&lt;地方政府</w:t>
            </w:r>
            <w:r>
              <w:rPr>
                <w:spacing w:val="16"/>
                <w:sz w:val="18"/>
              </w:rPr>
              <w:t>债务信息公开办法</w:t>
            </w:r>
          </w:p>
          <w:p>
            <w:pPr>
              <w:pStyle w:val="7"/>
              <w:spacing w:before="8" w:line="290" w:lineRule="auto"/>
              <w:ind w:left="109" w:right="85"/>
              <w:jc w:val="both"/>
              <w:rPr>
                <w:sz w:val="18"/>
              </w:rPr>
            </w:pPr>
            <w:r>
              <w:rPr>
                <w:sz w:val="18"/>
              </w:rPr>
              <w:t>（试行）&gt;的通知》等法律法规和文件规定</w:t>
            </w:r>
          </w:p>
        </w:tc>
        <w:tc>
          <w:tcPr>
            <w:tcW w:w="16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0" w:lineRule="auto"/>
              <w:ind w:left="110" w:right="68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本级人民代表大会或其常务委员</w:t>
            </w:r>
            <w:r>
              <w:rPr>
                <w:spacing w:val="-9"/>
                <w:sz w:val="18"/>
              </w:rPr>
              <w:t xml:space="preserve">会批准后 </w:t>
            </w: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89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0" w:lineRule="auto"/>
              <w:ind w:left="111" w:right="19"/>
              <w:jc w:val="both"/>
              <w:rPr>
                <w:sz w:val="18"/>
              </w:rPr>
            </w:pPr>
            <w:r>
              <w:rPr>
                <w:sz w:val="18"/>
              </w:rPr>
              <w:t>地方各级财政部门</w:t>
            </w:r>
          </w:p>
        </w:tc>
        <w:tc>
          <w:tcPr>
            <w:tcW w:w="138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spacing w:before="160"/>
              <w:ind w:left="111" w:leftChars="0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312"/>
              </w:tabs>
              <w:spacing w:before="50" w:line="292" w:lineRule="auto"/>
              <w:ind w:left="112" w:leftChars="0" w:right="88" w:rightChars="0"/>
              <w:rPr>
                <w:sz w:val="18"/>
              </w:rPr>
            </w:pPr>
            <w:r>
              <w:rPr>
                <w:spacing w:val="10"/>
                <w:sz w:val="18"/>
              </w:rPr>
              <w:t>财政部门网</w:t>
            </w:r>
            <w:r>
              <w:rPr>
                <w:sz w:val="18"/>
              </w:rPr>
              <w:t>站公开平台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spacing w:line="227" w:lineRule="exact"/>
              <w:ind w:left="111" w:leftChars="0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13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9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19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23" w:line="290" w:lineRule="auto"/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政府性基金预算：①政府性基金收入表。②政府性基金支出表。③本级政府性基金支出表。⑤政府债务限额和余额情况表。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23"/>
              <w:ind w:left="108"/>
              <w:rPr>
                <w:sz w:val="18"/>
              </w:rPr>
            </w:pPr>
            <w:r>
              <w:rPr>
                <w:sz w:val="18"/>
              </w:rPr>
              <w:t>社会保险基金预算：①社会保险基</w:t>
            </w:r>
          </w:p>
          <w:p>
            <w:pPr>
              <w:pStyle w:val="7"/>
              <w:spacing w:before="49"/>
              <w:ind w:left="108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spacing w:val="-10"/>
                <w:sz w:val="18"/>
              </w:rPr>
              <w:t>金收</w:t>
            </w:r>
            <w:r>
              <w:rPr>
                <w:rFonts w:hint="eastAsia"/>
                <w:spacing w:val="-10"/>
                <w:sz w:val="18"/>
                <w:lang w:eastAsia="zh-CN"/>
              </w:rPr>
              <w:t>支</w:t>
            </w:r>
            <w:r>
              <w:rPr>
                <w:spacing w:val="-10"/>
                <w:sz w:val="18"/>
              </w:rPr>
              <w:t>表</w:t>
            </w:r>
            <w:r>
              <w:rPr>
                <w:rFonts w:hint="eastAsia"/>
                <w:spacing w:val="-10"/>
                <w:sz w:val="18"/>
                <w:lang w:eastAsia="zh-CN"/>
              </w:rPr>
              <w:t>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24" w:line="292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地方一般公共预算、政府性基金预算、国有资本经营预算和社会保险基金预算报表中涉及本级支出的， 应当公开到功能分类项级科目。本级一般公共预算基本支出应当公开到经济性质分类款级科目，专项转</w:t>
            </w:r>
          </w:p>
          <w:p>
            <w:pPr>
              <w:pStyle w:val="7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6840" w:h="11910" w:orient="landscape"/>
          <w:pgMar w:top="1100" w:right="640" w:bottom="1520" w:left="640" w:header="0" w:footer="13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5"/>
        <w:tblW w:w="14735" w:type="dxa"/>
        <w:tblInd w:w="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08"/>
        <w:gridCol w:w="710"/>
        <w:gridCol w:w="2940"/>
        <w:gridCol w:w="1799"/>
        <w:gridCol w:w="1619"/>
        <w:gridCol w:w="899"/>
        <w:gridCol w:w="1386"/>
        <w:gridCol w:w="849"/>
        <w:gridCol w:w="707"/>
        <w:gridCol w:w="424"/>
        <w:gridCol w:w="993"/>
        <w:gridCol w:w="56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7" w:type="dxa"/>
            <w:vMerge w:val="restart"/>
          </w:tcPr>
          <w:p>
            <w:pPr>
              <w:pStyle w:val="7"/>
              <w:spacing w:before="175" w:line="266" w:lineRule="auto"/>
              <w:ind w:left="107" w:right="8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18" w:type="dxa"/>
            <w:gridSpan w:val="2"/>
          </w:tcPr>
          <w:p>
            <w:pPr>
              <w:pStyle w:val="7"/>
              <w:spacing w:before="15" w:line="277" w:lineRule="exact"/>
              <w:ind w:left="26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2940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59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1799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45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1619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37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899" w:type="dxa"/>
            <w:vMerge w:val="restart"/>
          </w:tcPr>
          <w:p>
            <w:pPr>
              <w:pStyle w:val="7"/>
              <w:spacing w:before="175" w:line="266" w:lineRule="auto"/>
              <w:ind w:left="342" w:right="100" w:hanging="21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386" w:type="dxa"/>
            <w:vMerge w:val="restart"/>
          </w:tcPr>
          <w:p>
            <w:pPr>
              <w:pStyle w:val="7"/>
              <w:spacing w:before="175" w:line="266" w:lineRule="auto"/>
              <w:ind w:left="477" w:right="123" w:hanging="32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1556" w:type="dxa"/>
            <w:gridSpan w:val="2"/>
          </w:tcPr>
          <w:p>
            <w:pPr>
              <w:pStyle w:val="7"/>
              <w:spacing w:before="15" w:line="277" w:lineRule="exact"/>
              <w:ind w:left="34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公开对象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spacing w:before="15" w:line="277" w:lineRule="exact"/>
              <w:ind w:left="2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" w:line="277" w:lineRule="exact"/>
              <w:ind w:left="203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710" w:type="dxa"/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2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15"/>
              <w:ind w:left="182" w:right="16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</w:t>
            </w:r>
          </w:p>
          <w:p>
            <w:pPr>
              <w:pStyle w:val="7"/>
              <w:spacing w:before="30" w:line="277" w:lineRule="exact"/>
              <w:ind w:left="17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</w:tc>
        <w:tc>
          <w:tcPr>
            <w:tcW w:w="707" w:type="dxa"/>
          </w:tcPr>
          <w:p>
            <w:pPr>
              <w:pStyle w:val="7"/>
              <w:spacing w:before="15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</w:t>
            </w:r>
          </w:p>
          <w:p>
            <w:pPr>
              <w:pStyle w:val="7"/>
              <w:spacing w:before="30" w:line="277" w:lineRule="exact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群众</w:t>
            </w:r>
          </w:p>
        </w:tc>
        <w:tc>
          <w:tcPr>
            <w:tcW w:w="424" w:type="dxa"/>
          </w:tcPr>
          <w:p>
            <w:pPr>
              <w:pStyle w:val="7"/>
              <w:spacing w:before="15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pStyle w:val="7"/>
              <w:spacing w:before="30" w:line="277" w:lineRule="exact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动</w:t>
            </w:r>
          </w:p>
        </w:tc>
        <w:tc>
          <w:tcPr>
            <w:tcW w:w="993" w:type="dxa"/>
          </w:tcPr>
          <w:p>
            <w:pPr>
              <w:pStyle w:val="7"/>
              <w:spacing w:before="15"/>
              <w:ind w:left="1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</w:t>
            </w:r>
          </w:p>
          <w:p>
            <w:pPr>
              <w:pStyle w:val="7"/>
              <w:spacing w:before="30" w:line="277" w:lineRule="exact"/>
              <w:ind w:left="28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</w:t>
            </w:r>
          </w:p>
        </w:tc>
        <w:tc>
          <w:tcPr>
            <w:tcW w:w="566" w:type="dxa"/>
          </w:tcPr>
          <w:p>
            <w:pPr>
              <w:pStyle w:val="7"/>
              <w:spacing w:before="15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</w:t>
            </w:r>
          </w:p>
          <w:p>
            <w:pPr>
              <w:pStyle w:val="7"/>
              <w:spacing w:before="30" w:line="277" w:lineRule="exact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级</w:t>
            </w:r>
          </w:p>
        </w:tc>
        <w:tc>
          <w:tcPr>
            <w:tcW w:w="708" w:type="dxa"/>
          </w:tcPr>
          <w:p>
            <w:pPr>
              <w:pStyle w:val="7"/>
              <w:spacing w:before="15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</w:t>
            </w:r>
          </w:p>
          <w:p>
            <w:pPr>
              <w:pStyle w:val="7"/>
              <w:spacing w:before="30" w:line="277" w:lineRule="exact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42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415" w:lineRule="auto"/>
              <w:ind w:left="172" w:right="163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1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417" w:lineRule="auto"/>
              <w:ind w:left="173" w:right="164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2940" w:type="dxa"/>
          </w:tcPr>
          <w:p>
            <w:pPr>
              <w:pStyle w:val="7"/>
              <w:spacing w:before="83" w:line="417" w:lineRule="auto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对财政转移支付安排、举借政府债务、预算绩效工作开展情况等重要事项进行解释、说明，并公开重大</w:t>
            </w:r>
          </w:p>
          <w:p>
            <w:pPr>
              <w:pStyle w:val="7"/>
              <w:spacing w:line="227" w:lineRule="exact"/>
              <w:ind w:left="108"/>
              <w:rPr>
                <w:sz w:val="18"/>
              </w:rPr>
            </w:pPr>
            <w:r>
              <w:rPr>
                <w:sz w:val="18"/>
              </w:rPr>
              <w:t>政策和重点项目绩效执行结果。</w:t>
            </w:r>
          </w:p>
        </w:tc>
        <w:tc>
          <w:tcPr>
            <w:tcW w:w="179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09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6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415" w:lineRule="auto"/>
              <w:ind w:left="110" w:right="68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本级人民代表大会或其常务委员</w:t>
            </w:r>
            <w:r>
              <w:rPr>
                <w:spacing w:val="-9"/>
                <w:sz w:val="18"/>
              </w:rPr>
              <w:t xml:space="preserve">会批准后 </w:t>
            </w: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89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415" w:lineRule="auto"/>
              <w:ind w:left="111" w:right="19"/>
              <w:jc w:val="both"/>
              <w:rPr>
                <w:sz w:val="18"/>
              </w:rPr>
            </w:pPr>
            <w:r>
              <w:rPr>
                <w:sz w:val="18"/>
              </w:rPr>
              <w:t>地方各级财政部门</w:t>
            </w:r>
          </w:p>
        </w:tc>
        <w:tc>
          <w:tcPr>
            <w:tcW w:w="138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ind w:left="111" w:leftChars="0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312"/>
              </w:tabs>
              <w:spacing w:line="417" w:lineRule="auto"/>
              <w:ind w:left="112" w:leftChars="0" w:right="88" w:rightChars="0"/>
              <w:rPr>
                <w:sz w:val="18"/>
              </w:rPr>
            </w:pPr>
            <w:r>
              <w:rPr>
                <w:spacing w:val="10"/>
                <w:sz w:val="18"/>
              </w:rPr>
              <w:t>财政部门网</w:t>
            </w:r>
            <w:r>
              <w:rPr>
                <w:sz w:val="18"/>
              </w:rPr>
              <w:t>站公开平台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spacing w:line="230" w:lineRule="exact"/>
              <w:ind w:left="111" w:leftChars="0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3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9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9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83" w:line="415" w:lineRule="auto"/>
              <w:ind w:left="108" w:right="6"/>
              <w:rPr>
                <w:sz w:val="18"/>
              </w:rPr>
            </w:pPr>
            <w:r>
              <w:rPr>
                <w:sz w:val="18"/>
              </w:rPr>
              <w:t>地方本级汇总的一般公共预算“三</w:t>
            </w:r>
            <w:r>
              <w:rPr>
                <w:spacing w:val="-14"/>
                <w:sz w:val="18"/>
              </w:rPr>
              <w:t>公”经费，包括预算总额，以及“因</w:t>
            </w:r>
            <w:r>
              <w:rPr>
                <w:spacing w:val="-17"/>
                <w:sz w:val="18"/>
              </w:rPr>
              <w:t>公出国</w:t>
            </w:r>
            <w:r>
              <w:rPr>
                <w:sz w:val="18"/>
              </w:rPr>
              <w:t>（境</w:t>
            </w:r>
            <w:r>
              <w:rPr>
                <w:spacing w:val="-22"/>
                <w:sz w:val="18"/>
              </w:rPr>
              <w:t>）</w:t>
            </w:r>
            <w:r>
              <w:rPr>
                <w:spacing w:val="-14"/>
                <w:sz w:val="18"/>
              </w:rPr>
              <w:t>费”“公务用车购置及</w:t>
            </w:r>
            <w:r>
              <w:rPr>
                <w:spacing w:val="-21"/>
                <w:sz w:val="18"/>
              </w:rPr>
              <w:t>运行费”</w:t>
            </w:r>
            <w:r>
              <w:rPr>
                <w:spacing w:val="2"/>
                <w:sz w:val="18"/>
              </w:rPr>
              <w:t>（</w:t>
            </w:r>
            <w:r>
              <w:rPr>
                <w:spacing w:val="-2"/>
                <w:sz w:val="18"/>
              </w:rPr>
              <w:t>区分“公务用车购置费”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“公务用车运行费”两项</w:t>
            </w:r>
            <w:r>
              <w:rPr>
                <w:spacing w:val="-125"/>
                <w:sz w:val="18"/>
              </w:rPr>
              <w:t>）</w:t>
            </w:r>
            <w:r>
              <w:rPr>
                <w:sz w:val="18"/>
              </w:rPr>
              <w:t>“公务接待费”分项数额，并对增减变化情</w:t>
            </w:r>
          </w:p>
          <w:p>
            <w:pPr>
              <w:pStyle w:val="7"/>
              <w:spacing w:before="7"/>
              <w:ind w:left="108"/>
              <w:rPr>
                <w:sz w:val="18"/>
              </w:rPr>
            </w:pPr>
            <w:r>
              <w:rPr>
                <w:sz w:val="18"/>
              </w:rPr>
              <w:t>况（与预算对比）进行说明。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83" w:line="417" w:lineRule="auto"/>
              <w:ind w:left="120" w:right="107"/>
              <w:jc w:val="both"/>
              <w:rPr>
                <w:sz w:val="18"/>
              </w:rPr>
            </w:pPr>
            <w:r>
              <w:rPr>
                <w:sz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</w:t>
            </w:r>
          </w:p>
          <w:p>
            <w:pPr>
              <w:pStyle w:val="7"/>
              <w:spacing w:line="224" w:lineRule="exact"/>
              <w:ind w:left="480"/>
              <w:rPr>
                <w:sz w:val="18"/>
              </w:rPr>
            </w:pPr>
            <w:r>
              <w:rPr>
                <w:sz w:val="18"/>
              </w:rPr>
              <w:t>及债券资金使用安排等。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84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没有数据的表格应当列出空表并说</w:t>
            </w: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明。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6840" w:h="11910" w:orient="landscape"/>
          <w:pgMar w:top="1100" w:right="640" w:bottom="1520" w:left="640" w:header="0" w:footer="13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5"/>
        <w:tblW w:w="14735" w:type="dxa"/>
        <w:tblInd w:w="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08"/>
        <w:gridCol w:w="710"/>
        <w:gridCol w:w="2940"/>
        <w:gridCol w:w="1799"/>
        <w:gridCol w:w="1619"/>
        <w:gridCol w:w="899"/>
        <w:gridCol w:w="1386"/>
        <w:gridCol w:w="849"/>
        <w:gridCol w:w="707"/>
        <w:gridCol w:w="424"/>
        <w:gridCol w:w="993"/>
        <w:gridCol w:w="56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7" w:type="dxa"/>
            <w:vMerge w:val="restart"/>
          </w:tcPr>
          <w:p>
            <w:pPr>
              <w:pStyle w:val="7"/>
              <w:spacing w:before="175" w:line="266" w:lineRule="auto"/>
              <w:ind w:left="107" w:right="8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18" w:type="dxa"/>
            <w:gridSpan w:val="2"/>
          </w:tcPr>
          <w:p>
            <w:pPr>
              <w:pStyle w:val="7"/>
              <w:spacing w:before="15" w:line="277" w:lineRule="exact"/>
              <w:ind w:left="26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2940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59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1799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45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1619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37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899" w:type="dxa"/>
            <w:vMerge w:val="restart"/>
          </w:tcPr>
          <w:p>
            <w:pPr>
              <w:pStyle w:val="7"/>
              <w:spacing w:before="175" w:line="266" w:lineRule="auto"/>
              <w:ind w:left="342" w:right="100" w:hanging="21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386" w:type="dxa"/>
            <w:vMerge w:val="restart"/>
          </w:tcPr>
          <w:p>
            <w:pPr>
              <w:pStyle w:val="7"/>
              <w:spacing w:before="175" w:line="266" w:lineRule="auto"/>
              <w:ind w:left="477" w:right="123" w:hanging="32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1556" w:type="dxa"/>
            <w:gridSpan w:val="2"/>
          </w:tcPr>
          <w:p>
            <w:pPr>
              <w:pStyle w:val="7"/>
              <w:spacing w:before="15" w:line="277" w:lineRule="exact"/>
              <w:ind w:left="34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公开对象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spacing w:before="15" w:line="277" w:lineRule="exact"/>
              <w:ind w:left="2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" w:line="277" w:lineRule="exact"/>
              <w:ind w:left="203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710" w:type="dxa"/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2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15"/>
              <w:ind w:left="182" w:right="16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</w:t>
            </w:r>
          </w:p>
          <w:p>
            <w:pPr>
              <w:pStyle w:val="7"/>
              <w:spacing w:before="30" w:line="277" w:lineRule="exact"/>
              <w:ind w:left="17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</w:tc>
        <w:tc>
          <w:tcPr>
            <w:tcW w:w="707" w:type="dxa"/>
          </w:tcPr>
          <w:p>
            <w:pPr>
              <w:pStyle w:val="7"/>
              <w:spacing w:before="15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</w:t>
            </w:r>
          </w:p>
          <w:p>
            <w:pPr>
              <w:pStyle w:val="7"/>
              <w:spacing w:before="30" w:line="277" w:lineRule="exact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群众</w:t>
            </w:r>
          </w:p>
        </w:tc>
        <w:tc>
          <w:tcPr>
            <w:tcW w:w="424" w:type="dxa"/>
          </w:tcPr>
          <w:p>
            <w:pPr>
              <w:pStyle w:val="7"/>
              <w:spacing w:before="15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pStyle w:val="7"/>
              <w:spacing w:before="30" w:line="277" w:lineRule="exact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动</w:t>
            </w:r>
          </w:p>
        </w:tc>
        <w:tc>
          <w:tcPr>
            <w:tcW w:w="993" w:type="dxa"/>
          </w:tcPr>
          <w:p>
            <w:pPr>
              <w:pStyle w:val="7"/>
              <w:spacing w:before="15"/>
              <w:ind w:left="1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</w:t>
            </w:r>
          </w:p>
          <w:p>
            <w:pPr>
              <w:pStyle w:val="7"/>
              <w:spacing w:before="30" w:line="277" w:lineRule="exact"/>
              <w:ind w:left="28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</w:t>
            </w:r>
          </w:p>
        </w:tc>
        <w:tc>
          <w:tcPr>
            <w:tcW w:w="566" w:type="dxa"/>
          </w:tcPr>
          <w:p>
            <w:pPr>
              <w:pStyle w:val="7"/>
              <w:spacing w:before="15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</w:t>
            </w:r>
          </w:p>
          <w:p>
            <w:pPr>
              <w:pStyle w:val="7"/>
              <w:spacing w:before="30" w:line="277" w:lineRule="exact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级</w:t>
            </w:r>
          </w:p>
        </w:tc>
        <w:tc>
          <w:tcPr>
            <w:tcW w:w="708" w:type="dxa"/>
          </w:tcPr>
          <w:p>
            <w:pPr>
              <w:pStyle w:val="7"/>
              <w:spacing w:before="15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</w:t>
            </w:r>
          </w:p>
          <w:p>
            <w:pPr>
              <w:pStyle w:val="7"/>
              <w:spacing w:before="30" w:line="277" w:lineRule="exact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2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9" w:lineRule="auto"/>
              <w:ind w:left="172" w:right="163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1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9" w:lineRule="auto"/>
              <w:ind w:left="173" w:right="164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2940" w:type="dxa"/>
          </w:tcPr>
          <w:p>
            <w:pPr>
              <w:pStyle w:val="7"/>
              <w:spacing w:before="4"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7"/>
              <w:spacing w:before="1"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79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4" w:line="249" w:lineRule="auto"/>
              <w:ind w:left="109" w:right="85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《预</w:t>
            </w:r>
            <w:r>
              <w:rPr>
                <w:rFonts w:hint="eastAsia"/>
                <w:spacing w:val="-19"/>
                <w:sz w:val="18"/>
                <w:lang w:val="en-US" w:eastAsia="zh-CN"/>
              </w:rPr>
              <w:t xml:space="preserve"> </w:t>
            </w:r>
            <w:r>
              <w:rPr>
                <w:spacing w:val="-19"/>
                <w:sz w:val="18"/>
              </w:rPr>
              <w:t>算法》</w:t>
            </w:r>
            <w:r>
              <w:rPr>
                <w:spacing w:val="-27"/>
                <w:sz w:val="18"/>
              </w:rPr>
              <w:t>、《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政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府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信</w:t>
            </w:r>
            <w:r>
              <w:rPr>
                <w:spacing w:val="-36"/>
                <w:sz w:val="18"/>
              </w:rPr>
              <w:t>息公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开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条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例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》、《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财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政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4"/>
                <w:sz w:val="18"/>
              </w:rPr>
              <w:t>部关于印发&lt;地方预</w:t>
            </w:r>
            <w:r>
              <w:rPr>
                <w:spacing w:val="16"/>
                <w:sz w:val="18"/>
              </w:rPr>
              <w:t>决算公开操作规程</w:t>
            </w:r>
            <w:r>
              <w:rPr>
                <w:spacing w:val="4"/>
                <w:sz w:val="18"/>
              </w:rPr>
              <w:t>的通知&gt;》等法律法</w:t>
            </w:r>
            <w:r>
              <w:rPr>
                <w:sz w:val="18"/>
              </w:rPr>
              <w:t>规和文件规定</w:t>
            </w:r>
          </w:p>
        </w:tc>
        <w:tc>
          <w:tcPr>
            <w:tcW w:w="161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9" w:lineRule="auto"/>
              <w:ind w:left="110" w:right="29"/>
              <w:rPr>
                <w:sz w:val="18"/>
              </w:rPr>
            </w:pPr>
            <w:r>
              <w:rPr>
                <w:sz w:val="18"/>
              </w:rPr>
              <w:t>本级政府财政部门批复后 20 日内</w:t>
            </w:r>
          </w:p>
        </w:tc>
        <w:tc>
          <w:tcPr>
            <w:tcW w:w="89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9" w:lineRule="auto"/>
              <w:ind w:left="111" w:right="19"/>
              <w:jc w:val="both"/>
              <w:rPr>
                <w:sz w:val="18"/>
              </w:rPr>
            </w:pPr>
            <w:r>
              <w:rPr>
                <w:sz w:val="18"/>
              </w:rPr>
              <w:t>地方各级预算部门</w:t>
            </w:r>
          </w:p>
        </w:tc>
        <w:tc>
          <w:tcPr>
            <w:tcW w:w="138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ind w:left="111" w:leftChars="0"/>
              <w:rPr>
                <w:sz w:val="18"/>
              </w:rPr>
            </w:pPr>
            <w:r>
              <w:rPr>
                <w:sz w:val="18"/>
              </w:rPr>
              <w:t>部门网站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spacing w:before="9"/>
              <w:ind w:left="111" w:leftChars="0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spacing w:before="10"/>
              <w:ind w:left="111" w:leftChars="0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13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9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19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4" w:line="249" w:lineRule="auto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</w:t>
            </w:r>
          </w:p>
          <w:p>
            <w:pPr>
              <w:pStyle w:val="7"/>
              <w:spacing w:before="2"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金预算支出情况表。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7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一般公共预算支出情况表公开到功能分类项级科目。一般公共预算基本支出表公开到经济分类款级科</w:t>
            </w:r>
          </w:p>
          <w:p>
            <w:pPr>
              <w:pStyle w:val="7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目。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4" w:line="249" w:lineRule="auto"/>
              <w:ind w:left="108" w:right="2" w:firstLine="12"/>
              <w:rPr>
                <w:sz w:val="18"/>
              </w:rPr>
            </w:pPr>
            <w:r>
              <w:rPr>
                <w:sz w:val="18"/>
              </w:rPr>
              <w:t>一般公共预算“三公”经费支出表</w:t>
            </w:r>
            <w:r>
              <w:rPr>
                <w:spacing w:val="-7"/>
                <w:sz w:val="18"/>
              </w:rPr>
              <w:t>按“因公出国</w:t>
            </w:r>
            <w:r>
              <w:rPr>
                <w:sz w:val="18"/>
              </w:rPr>
              <w:t>（境</w:t>
            </w:r>
            <w:r>
              <w:rPr>
                <w:spacing w:val="-17"/>
                <w:sz w:val="18"/>
              </w:rPr>
              <w:t>）费”“公务用车</w:t>
            </w:r>
            <w:r>
              <w:rPr>
                <w:spacing w:val="-14"/>
                <w:sz w:val="18"/>
              </w:rPr>
              <w:t>购置及运行费</w:t>
            </w:r>
            <w:r>
              <w:rPr>
                <w:spacing w:val="-26"/>
                <w:sz w:val="18"/>
              </w:rPr>
              <w:t>”“公务接待费”公开，</w:t>
            </w:r>
            <w:r>
              <w:rPr>
                <w:spacing w:val="-14"/>
                <w:sz w:val="18"/>
              </w:rPr>
              <w:t>其中，“公务用车购置及运行费”应</w:t>
            </w:r>
            <w:r>
              <w:rPr>
                <w:spacing w:val="-9"/>
                <w:sz w:val="18"/>
              </w:rPr>
              <w:t>当细化到“公务用车购置费</w:t>
            </w:r>
            <w:r>
              <w:rPr>
                <w:spacing w:val="-32"/>
                <w:sz w:val="18"/>
              </w:rPr>
              <w:t>”“公务用车运行费”两个项目，并对增减</w:t>
            </w:r>
          </w:p>
          <w:p>
            <w:pPr>
              <w:pStyle w:val="7"/>
              <w:spacing w:before="1" w:line="215" w:lineRule="exact"/>
              <w:ind w:left="660"/>
              <w:rPr>
                <w:sz w:val="18"/>
              </w:rPr>
            </w:pPr>
            <w:r>
              <w:rPr>
                <w:sz w:val="18"/>
              </w:rPr>
              <w:t>变化情况进行说明。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4" w:line="249" w:lineRule="auto"/>
              <w:ind w:left="108" w:right="2"/>
              <w:rPr>
                <w:sz w:val="18"/>
              </w:rPr>
            </w:pPr>
            <w:r>
              <w:rPr>
                <w:sz w:val="18"/>
              </w:rPr>
              <w:t>本部门职责、机构设置情况、预算收支增减变化、机关运行经费安排以及政府采购（主要包括部门政府采购预算总金额和货物、工程、服务采购的预算金额</w:t>
            </w:r>
            <w:r>
              <w:rPr>
                <w:spacing w:val="-68"/>
                <w:sz w:val="18"/>
              </w:rPr>
              <w:t>）</w:t>
            </w:r>
            <w:r>
              <w:rPr>
                <w:spacing w:val="-3"/>
                <w:sz w:val="18"/>
              </w:rPr>
              <w:t xml:space="preserve">等情况的说明， </w:t>
            </w:r>
            <w:r>
              <w:rPr>
                <w:sz w:val="18"/>
              </w:rPr>
              <w:t>并对专业性较强的名词进行解释。结合工作进展情况，逐步公开国有资产占用、重点项目预算的绩效目</w:t>
            </w:r>
          </w:p>
          <w:p>
            <w:pPr>
              <w:pStyle w:val="7"/>
              <w:spacing w:before="2"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标等情况。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没有数据的表格应当列出空表并说</w:t>
            </w:r>
          </w:p>
          <w:p>
            <w:pPr>
              <w:pStyle w:val="7"/>
              <w:spacing w:before="10"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明。</w:t>
            </w: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6840" w:h="11910" w:orient="landscape"/>
          <w:pgMar w:top="1100" w:right="640" w:bottom="1520" w:left="640" w:header="0" w:footer="13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5"/>
        <w:tblpPr w:leftFromText="180" w:rightFromText="180" w:vertAnchor="text" w:horzAnchor="page" w:tblpX="1216" w:tblpY="313"/>
        <w:tblOverlap w:val="never"/>
        <w:tblW w:w="147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08"/>
        <w:gridCol w:w="710"/>
        <w:gridCol w:w="2940"/>
        <w:gridCol w:w="2023"/>
        <w:gridCol w:w="1395"/>
        <w:gridCol w:w="899"/>
        <w:gridCol w:w="1386"/>
        <w:gridCol w:w="849"/>
        <w:gridCol w:w="707"/>
        <w:gridCol w:w="591"/>
        <w:gridCol w:w="826"/>
        <w:gridCol w:w="56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7" w:type="dxa"/>
            <w:vMerge w:val="restart"/>
          </w:tcPr>
          <w:p>
            <w:pPr>
              <w:pStyle w:val="7"/>
              <w:spacing w:before="175" w:line="266" w:lineRule="auto"/>
              <w:ind w:left="107" w:right="8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18" w:type="dxa"/>
            <w:gridSpan w:val="2"/>
          </w:tcPr>
          <w:p>
            <w:pPr>
              <w:pStyle w:val="7"/>
              <w:spacing w:before="15" w:line="277" w:lineRule="exact"/>
              <w:ind w:left="26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2940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59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2023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45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1395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37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899" w:type="dxa"/>
            <w:vMerge w:val="restart"/>
          </w:tcPr>
          <w:p>
            <w:pPr>
              <w:pStyle w:val="7"/>
              <w:spacing w:before="175" w:line="266" w:lineRule="auto"/>
              <w:ind w:left="342" w:right="100" w:hanging="21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386" w:type="dxa"/>
            <w:vMerge w:val="restart"/>
          </w:tcPr>
          <w:p>
            <w:pPr>
              <w:pStyle w:val="7"/>
              <w:spacing w:before="175" w:line="266" w:lineRule="auto"/>
              <w:ind w:left="477" w:right="123" w:hanging="32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1556" w:type="dxa"/>
            <w:gridSpan w:val="2"/>
          </w:tcPr>
          <w:p>
            <w:pPr>
              <w:pStyle w:val="7"/>
              <w:spacing w:before="15" w:line="277" w:lineRule="exact"/>
              <w:ind w:left="34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公开对象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spacing w:before="15" w:line="277" w:lineRule="exact"/>
              <w:ind w:left="2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spacing w:before="15" w:line="277" w:lineRule="exact"/>
              <w:ind w:left="203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710" w:type="dxa"/>
          </w:tcPr>
          <w:p>
            <w:pPr>
              <w:pStyle w:val="7"/>
              <w:spacing w:before="15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</w:t>
            </w:r>
          </w:p>
          <w:p>
            <w:pPr>
              <w:pStyle w:val="7"/>
              <w:spacing w:before="30" w:line="277" w:lineRule="exact"/>
              <w:ind w:left="13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事项</w:t>
            </w:r>
          </w:p>
        </w:tc>
        <w:tc>
          <w:tcPr>
            <w:tcW w:w="2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7"/>
              <w:spacing w:before="15"/>
              <w:ind w:left="182" w:right="16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</w:t>
            </w:r>
          </w:p>
          <w:p>
            <w:pPr>
              <w:pStyle w:val="7"/>
              <w:spacing w:before="30" w:line="277" w:lineRule="exact"/>
              <w:ind w:left="17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</w:tc>
        <w:tc>
          <w:tcPr>
            <w:tcW w:w="707" w:type="dxa"/>
          </w:tcPr>
          <w:p>
            <w:pPr>
              <w:pStyle w:val="7"/>
              <w:spacing w:before="15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</w:t>
            </w:r>
          </w:p>
          <w:p>
            <w:pPr>
              <w:pStyle w:val="7"/>
              <w:spacing w:before="30" w:line="277" w:lineRule="exact"/>
              <w:ind w:left="14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群众</w:t>
            </w:r>
          </w:p>
        </w:tc>
        <w:tc>
          <w:tcPr>
            <w:tcW w:w="591" w:type="dxa"/>
          </w:tcPr>
          <w:p>
            <w:pPr>
              <w:pStyle w:val="7"/>
              <w:spacing w:before="15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pStyle w:val="7"/>
              <w:spacing w:before="30" w:line="277" w:lineRule="exact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动</w:t>
            </w:r>
          </w:p>
        </w:tc>
        <w:tc>
          <w:tcPr>
            <w:tcW w:w="826" w:type="dxa"/>
          </w:tcPr>
          <w:p>
            <w:pPr>
              <w:pStyle w:val="7"/>
              <w:spacing w:before="15"/>
              <w:ind w:left="17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</w:t>
            </w:r>
          </w:p>
          <w:p>
            <w:pPr>
              <w:pStyle w:val="7"/>
              <w:spacing w:before="30" w:line="277" w:lineRule="exact"/>
              <w:ind w:left="28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</w:t>
            </w:r>
          </w:p>
        </w:tc>
        <w:tc>
          <w:tcPr>
            <w:tcW w:w="566" w:type="dxa"/>
          </w:tcPr>
          <w:p>
            <w:pPr>
              <w:pStyle w:val="7"/>
              <w:spacing w:before="15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</w:t>
            </w:r>
          </w:p>
          <w:p>
            <w:pPr>
              <w:pStyle w:val="7"/>
              <w:spacing w:before="30" w:line="277" w:lineRule="exact"/>
              <w:ind w:left="17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级</w:t>
            </w:r>
          </w:p>
        </w:tc>
        <w:tc>
          <w:tcPr>
            <w:tcW w:w="708" w:type="dxa"/>
          </w:tcPr>
          <w:p>
            <w:pPr>
              <w:pStyle w:val="7"/>
              <w:spacing w:before="15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</w:t>
            </w:r>
          </w:p>
          <w:p>
            <w:pPr>
              <w:pStyle w:val="7"/>
              <w:spacing w:before="30" w:line="277" w:lineRule="exact"/>
              <w:ind w:left="1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2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9" w:lineRule="auto"/>
              <w:ind w:left="172" w:right="163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1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2" w:line="249" w:lineRule="auto"/>
              <w:ind w:left="173" w:right="164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2940" w:type="dxa"/>
          </w:tcPr>
          <w:p>
            <w:pPr>
              <w:pStyle w:val="7"/>
              <w:spacing w:before="4"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7"/>
              <w:spacing w:before="1"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202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</w:rPr>
            </w:pPr>
          </w:p>
          <w:p>
            <w:pPr>
              <w:pStyle w:val="7"/>
              <w:spacing w:line="249" w:lineRule="auto"/>
              <w:ind w:left="109" w:right="85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《预</w:t>
            </w:r>
            <w:r>
              <w:rPr>
                <w:rFonts w:hint="eastAsia"/>
                <w:spacing w:val="-19"/>
                <w:sz w:val="18"/>
                <w:lang w:val="en-US" w:eastAsia="zh-CN"/>
              </w:rPr>
              <w:t xml:space="preserve"> </w:t>
            </w:r>
            <w:r>
              <w:rPr>
                <w:spacing w:val="-19"/>
                <w:sz w:val="18"/>
              </w:rPr>
              <w:t>算</w:t>
            </w:r>
            <w:r>
              <w:rPr>
                <w:rFonts w:hint="eastAsia"/>
                <w:spacing w:val="-19"/>
                <w:sz w:val="18"/>
                <w:lang w:val="en-US" w:eastAsia="zh-CN"/>
              </w:rPr>
              <w:t xml:space="preserve"> </w:t>
            </w:r>
            <w:r>
              <w:rPr>
                <w:spacing w:val="-19"/>
                <w:sz w:val="18"/>
              </w:rPr>
              <w:t>法》</w:t>
            </w:r>
            <w:r>
              <w:rPr>
                <w:spacing w:val="-27"/>
                <w:sz w:val="18"/>
              </w:rPr>
              <w:t>、《政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府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信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息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公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开条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例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》、《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  </w:t>
            </w:r>
            <w:r>
              <w:rPr>
                <w:spacing w:val="-36"/>
                <w:sz w:val="18"/>
              </w:rPr>
              <w:t>财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政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 </w:t>
            </w:r>
            <w:r>
              <w:rPr>
                <w:spacing w:val="4"/>
                <w:sz w:val="18"/>
              </w:rPr>
              <w:t>部关于印发&lt;地方预</w:t>
            </w:r>
            <w:r>
              <w:rPr>
                <w:spacing w:val="16"/>
                <w:sz w:val="18"/>
              </w:rPr>
              <w:t>决算公开操作规程</w:t>
            </w:r>
            <w:r>
              <w:rPr>
                <w:spacing w:val="4"/>
                <w:sz w:val="18"/>
              </w:rPr>
              <w:t>的通知&gt;》等法律法</w:t>
            </w:r>
            <w:r>
              <w:rPr>
                <w:sz w:val="18"/>
              </w:rPr>
              <w:t>规和文件规定</w:t>
            </w:r>
          </w:p>
        </w:tc>
        <w:tc>
          <w:tcPr>
            <w:tcW w:w="139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2" w:line="249" w:lineRule="auto"/>
              <w:ind w:left="110" w:right="29"/>
              <w:rPr>
                <w:sz w:val="18"/>
              </w:rPr>
            </w:pPr>
            <w:r>
              <w:rPr>
                <w:sz w:val="18"/>
              </w:rPr>
              <w:t>本级政府财政部门批复后 20 日内</w:t>
            </w:r>
          </w:p>
        </w:tc>
        <w:tc>
          <w:tcPr>
            <w:tcW w:w="89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9" w:lineRule="auto"/>
              <w:ind w:left="111" w:right="19"/>
              <w:jc w:val="both"/>
              <w:rPr>
                <w:sz w:val="18"/>
              </w:rPr>
            </w:pPr>
            <w:r>
              <w:rPr>
                <w:sz w:val="18"/>
              </w:rPr>
              <w:t>地方各级预算部门</w:t>
            </w:r>
          </w:p>
        </w:tc>
        <w:tc>
          <w:tcPr>
            <w:tcW w:w="138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ind w:left="111" w:leftChars="0"/>
              <w:rPr>
                <w:sz w:val="18"/>
              </w:rPr>
            </w:pPr>
            <w:r>
              <w:rPr>
                <w:sz w:val="18"/>
              </w:rPr>
              <w:t>部门网站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spacing w:before="10"/>
              <w:ind w:left="111" w:leftChars="0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spacing w:before="9"/>
              <w:ind w:left="111" w:leftChars="0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13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2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19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4" w:line="249" w:lineRule="auto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</w:t>
            </w:r>
          </w:p>
          <w:p>
            <w:pPr>
              <w:pStyle w:val="7"/>
              <w:spacing w:before="2"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金预算支出情况表。</w:t>
            </w:r>
          </w:p>
        </w:tc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7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一般公共预算支出情况表公开到功能分类项级科目。一般公共预算基本支出表公开到经济分类款级科</w:t>
            </w:r>
          </w:p>
          <w:p>
            <w:pPr>
              <w:pStyle w:val="7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目。</w:t>
            </w:r>
          </w:p>
        </w:tc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>
            <w:pPr>
              <w:pStyle w:val="7"/>
              <w:spacing w:before="4" w:line="249" w:lineRule="auto"/>
              <w:ind w:left="108" w:right="2"/>
              <w:rPr>
                <w:sz w:val="18"/>
              </w:rPr>
            </w:pPr>
            <w:r>
              <w:rPr>
                <w:sz w:val="18"/>
              </w:rPr>
              <w:t>一般公共预算“三公”经费支出表</w:t>
            </w:r>
            <w:r>
              <w:rPr>
                <w:spacing w:val="-7"/>
                <w:sz w:val="18"/>
              </w:rPr>
              <w:t>按“因公出国</w:t>
            </w:r>
            <w:r>
              <w:rPr>
                <w:sz w:val="18"/>
              </w:rPr>
              <w:t>（境</w:t>
            </w:r>
            <w:r>
              <w:rPr>
                <w:spacing w:val="-17"/>
                <w:sz w:val="18"/>
              </w:rPr>
              <w:t>）费”“公务用车</w:t>
            </w:r>
            <w:r>
              <w:rPr>
                <w:spacing w:val="-14"/>
                <w:sz w:val="18"/>
              </w:rPr>
              <w:t>购置及运行费</w:t>
            </w:r>
            <w:r>
              <w:rPr>
                <w:spacing w:val="-26"/>
                <w:sz w:val="18"/>
              </w:rPr>
              <w:t>”“公务接待费”公开，</w:t>
            </w:r>
            <w:r>
              <w:rPr>
                <w:spacing w:val="-14"/>
                <w:sz w:val="18"/>
              </w:rPr>
              <w:t>其中，“公务用车购置及运行费”应</w:t>
            </w:r>
            <w:r>
              <w:rPr>
                <w:spacing w:val="-9"/>
                <w:sz w:val="18"/>
              </w:rPr>
              <w:t>当细化到“公务用车购置费</w:t>
            </w:r>
            <w:r>
              <w:rPr>
                <w:spacing w:val="-32"/>
                <w:sz w:val="18"/>
              </w:rPr>
              <w:t>”“公务用车运行费”两个项目，并对增减</w:t>
            </w:r>
          </w:p>
          <w:p>
            <w:pPr>
              <w:pStyle w:val="7"/>
              <w:spacing w:before="1" w:line="215" w:lineRule="exact"/>
              <w:ind w:left="108"/>
              <w:rPr>
                <w:sz w:val="18"/>
              </w:rPr>
            </w:pPr>
            <w:r>
              <w:rPr>
                <w:spacing w:val="-9"/>
                <w:sz w:val="18"/>
              </w:rPr>
              <w:t>变化情况</w:t>
            </w:r>
            <w:r>
              <w:rPr>
                <w:sz w:val="18"/>
              </w:rPr>
              <w:t>（与预算对比</w:t>
            </w:r>
            <w:r>
              <w:rPr>
                <w:spacing w:val="-34"/>
                <w:sz w:val="18"/>
              </w:rPr>
              <w:t>）</w:t>
            </w:r>
            <w:r>
              <w:rPr>
                <w:spacing w:val="-3"/>
                <w:sz w:val="18"/>
              </w:rPr>
              <w:t>进行说明。</w:t>
            </w:r>
          </w:p>
        </w:tc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</w:rPr>
            </w:pPr>
          </w:p>
          <w:p>
            <w:pPr>
              <w:pStyle w:val="7"/>
              <w:spacing w:line="249" w:lineRule="auto"/>
              <w:ind w:left="172" w:right="163"/>
              <w:jc w:val="both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49" w:lineRule="auto"/>
              <w:ind w:left="173" w:right="164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2940" w:type="dxa"/>
          </w:tcPr>
          <w:p>
            <w:pPr>
              <w:pStyle w:val="7"/>
              <w:spacing w:before="4" w:line="249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</w:t>
            </w:r>
          </w:p>
          <w:p>
            <w:pPr>
              <w:pStyle w:val="7"/>
              <w:spacing w:before="2"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绩效评价结果等情况。</w:t>
            </w:r>
          </w:p>
        </w:tc>
        <w:tc>
          <w:tcPr>
            <w:tcW w:w="20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9" w:line="249" w:lineRule="auto"/>
              <w:ind w:left="109" w:right="85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《预</w:t>
            </w:r>
            <w:r>
              <w:rPr>
                <w:rFonts w:hint="eastAsia"/>
                <w:spacing w:val="-19"/>
                <w:sz w:val="18"/>
                <w:lang w:val="en-US" w:eastAsia="zh-CN"/>
              </w:rPr>
              <w:t xml:space="preserve"> 算 </w:t>
            </w:r>
            <w:r>
              <w:rPr>
                <w:spacing w:val="-19"/>
                <w:sz w:val="18"/>
              </w:rPr>
              <w:t>法》</w:t>
            </w:r>
            <w:r>
              <w:rPr>
                <w:spacing w:val="-27"/>
                <w:sz w:val="18"/>
              </w:rPr>
              <w:t>、《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政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府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27"/>
                <w:sz w:val="18"/>
              </w:rPr>
              <w:t>信</w:t>
            </w:r>
            <w:r>
              <w:rPr>
                <w:rFonts w:hint="eastAsia"/>
                <w:spacing w:val="-27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息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公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开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</w:t>
            </w:r>
            <w:r>
              <w:rPr>
                <w:spacing w:val="-36"/>
                <w:sz w:val="18"/>
              </w:rPr>
              <w:t>条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 </w:t>
            </w:r>
            <w:r>
              <w:rPr>
                <w:spacing w:val="-36"/>
                <w:sz w:val="18"/>
              </w:rPr>
              <w:t>例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  </w:t>
            </w:r>
            <w:r>
              <w:rPr>
                <w:spacing w:val="-36"/>
                <w:sz w:val="18"/>
              </w:rPr>
              <w:t>》、《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</w:t>
            </w:r>
            <w:r>
              <w:rPr>
                <w:spacing w:val="-36"/>
                <w:sz w:val="18"/>
              </w:rPr>
              <w:t>财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 </w:t>
            </w:r>
            <w:r>
              <w:rPr>
                <w:spacing w:val="-36"/>
                <w:sz w:val="18"/>
              </w:rPr>
              <w:t>政</w:t>
            </w:r>
            <w:r>
              <w:rPr>
                <w:rFonts w:hint="eastAsia"/>
                <w:spacing w:val="-36"/>
                <w:sz w:val="18"/>
                <w:lang w:val="en-US" w:eastAsia="zh-CN"/>
              </w:rPr>
              <w:t xml:space="preserve">   </w:t>
            </w:r>
            <w:r>
              <w:rPr>
                <w:spacing w:val="4"/>
                <w:sz w:val="18"/>
              </w:rPr>
              <w:t>部关于印发&lt;地方预</w:t>
            </w:r>
            <w:r>
              <w:rPr>
                <w:spacing w:val="16"/>
                <w:sz w:val="18"/>
              </w:rPr>
              <w:t>决算公开操作规程</w:t>
            </w:r>
            <w:r>
              <w:rPr>
                <w:spacing w:val="4"/>
                <w:sz w:val="18"/>
              </w:rPr>
              <w:t>的通知&gt;》等法律法</w:t>
            </w:r>
            <w:r>
              <w:rPr>
                <w:sz w:val="18"/>
              </w:rPr>
              <w:t>规和文件规定</w:t>
            </w: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49" w:lineRule="auto"/>
              <w:ind w:left="110" w:right="29"/>
              <w:rPr>
                <w:sz w:val="18"/>
              </w:rPr>
            </w:pPr>
            <w:r>
              <w:rPr>
                <w:sz w:val="18"/>
              </w:rPr>
              <w:t>本级政府财政部门批复后 20 日内</w:t>
            </w: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</w:rPr>
            </w:pPr>
          </w:p>
          <w:p>
            <w:pPr>
              <w:pStyle w:val="7"/>
              <w:spacing w:line="249" w:lineRule="auto"/>
              <w:ind w:left="111" w:right="19"/>
              <w:jc w:val="both"/>
              <w:rPr>
                <w:sz w:val="18"/>
              </w:rPr>
            </w:pPr>
            <w:r>
              <w:rPr>
                <w:sz w:val="18"/>
              </w:rPr>
              <w:t>地方各级预算部门</w:t>
            </w:r>
          </w:p>
        </w:tc>
        <w:tc>
          <w:tcPr>
            <w:tcW w:w="13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ind w:left="111" w:leftChars="0"/>
              <w:rPr>
                <w:sz w:val="18"/>
              </w:rPr>
            </w:pPr>
            <w:r>
              <w:rPr>
                <w:sz w:val="18"/>
              </w:rPr>
              <w:t>部门网站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spacing w:before="9"/>
              <w:ind w:left="111" w:leftChars="0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4"/>
              </w:tabs>
              <w:spacing w:before="10"/>
              <w:ind w:left="111" w:leftChars="0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13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19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b w:val="0"/>
          <w:sz w:val="27"/>
        </w:rPr>
      </w:pPr>
    </w:p>
    <w:p>
      <w:pPr>
        <w:rPr>
          <w:rFonts w:hint="default" w:eastAsia="仿宋_GB2312"/>
          <w:sz w:val="52"/>
          <w:szCs w:val="5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86F4A"/>
    <w:rsid w:val="0CD05971"/>
    <w:rsid w:val="20B541AF"/>
    <w:rsid w:val="44986F4A"/>
    <w:rsid w:val="4A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方正小标宋简体" w:hAnsi="方正小标宋简体" w:eastAsia="方正小标宋简体" w:cs="方正小标宋简体"/>
      <w:b/>
      <w:bCs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2020-09-08T13:30:00Z</dcterms:created>
  <dc:creator>Administrator</dc:creator>
  <cp:lastModifiedBy>&amp;</cp:lastModifiedBy>
  <dcterms:modified xsi:type="dcterms:W3CDTF">2020-11-24T08:23:21Z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